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3"/>
        <w:gridCol w:w="768"/>
        <w:gridCol w:w="2988"/>
        <w:gridCol w:w="2967"/>
      </w:tblGrid>
      <w:tr w:rsidR="0035184E" w:rsidRPr="00AE7D1D" w:rsidTr="00923F46">
        <w:trPr>
          <w:jc w:val="center"/>
        </w:trPr>
        <w:tc>
          <w:tcPr>
            <w:tcW w:w="5000" w:type="pct"/>
            <w:gridSpan w:val="4"/>
          </w:tcPr>
          <w:p w:rsidR="0035184E" w:rsidRPr="00AE7D1D" w:rsidRDefault="0035184E" w:rsidP="00923F46">
            <w:pPr>
              <w:kinsoku w:val="0"/>
              <w:overflowPunct w:val="0"/>
              <w:autoSpaceDE w:val="0"/>
              <w:autoSpaceDN w:val="0"/>
              <w:adjustRightInd w:val="0"/>
              <w:snapToGrid w:val="0"/>
              <w:spacing w:line="400" w:lineRule="exact"/>
              <w:ind w:left="1217"/>
              <w:jc w:val="distribute"/>
              <w:rPr>
                <w:rFonts w:ascii="標楷體" w:eastAsia="標楷體" w:hAnsi="標楷體" w:cs="新細明體"/>
                <w:kern w:val="0"/>
              </w:rPr>
            </w:pPr>
            <w:r w:rsidRPr="00AE7D1D">
              <w:rPr>
                <w:rFonts w:ascii="標楷體" w:eastAsia="標楷體" w:hAnsi="標楷體" w:cs="新細明體" w:hint="eastAsia"/>
                <w:kern w:val="0"/>
              </w:rPr>
              <w:t>高雄市都市計畫土地使用分區管制項目一覽表</w:t>
            </w:r>
          </w:p>
        </w:tc>
      </w:tr>
      <w:tr w:rsidR="0035184E" w:rsidRPr="00AE7D1D" w:rsidTr="00923F46">
        <w:trPr>
          <w:jc w:val="center"/>
        </w:trPr>
        <w:tc>
          <w:tcPr>
            <w:tcW w:w="5000" w:type="pct"/>
            <w:gridSpan w:val="4"/>
            <w:vAlign w:val="center"/>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r w:rsidRPr="00AE7D1D">
              <w:rPr>
                <w:rFonts w:ascii="標楷體" w:eastAsia="標楷體" w:hAnsi="標楷體" w:cs="新細明體" w:hint="eastAsia"/>
                <w:kern w:val="0"/>
              </w:rPr>
              <w:t>一、住宅區：</w:t>
            </w:r>
          </w:p>
        </w:tc>
      </w:tr>
      <w:tr w:rsidR="0035184E" w:rsidRPr="00AE7D1D" w:rsidTr="0035184E">
        <w:trPr>
          <w:jc w:val="center"/>
        </w:trPr>
        <w:tc>
          <w:tcPr>
            <w:tcW w:w="948" w:type="pct"/>
          </w:tcPr>
          <w:p w:rsidR="0035184E" w:rsidRPr="00AE7D1D" w:rsidRDefault="0035184E" w:rsidP="00923F46">
            <w:pPr>
              <w:kinsoku w:val="0"/>
              <w:overflowPunct w:val="0"/>
              <w:autoSpaceDE w:val="0"/>
              <w:autoSpaceDN w:val="0"/>
              <w:adjustRightInd w:val="0"/>
              <w:snapToGrid w:val="0"/>
              <w:spacing w:line="400" w:lineRule="exact"/>
              <w:jc w:val="distribute"/>
              <w:rPr>
                <w:rFonts w:ascii="標楷體" w:eastAsia="標楷體" w:hAnsi="標楷體" w:cs="新細明體"/>
                <w:kern w:val="0"/>
              </w:rPr>
            </w:pPr>
            <w:r w:rsidRPr="00AE7D1D">
              <w:rPr>
                <w:rFonts w:ascii="標楷體" w:eastAsia="標楷體" w:hAnsi="標楷體" w:cs="新細明體" w:hint="eastAsia"/>
                <w:kern w:val="0"/>
              </w:rPr>
              <w:t>管制事項</w:t>
            </w:r>
          </w:p>
        </w:tc>
        <w:tc>
          <w:tcPr>
            <w:tcW w:w="463" w:type="pct"/>
          </w:tcPr>
          <w:p w:rsidR="0035184E" w:rsidRPr="00AE7D1D" w:rsidRDefault="0035184E" w:rsidP="00923F46">
            <w:pPr>
              <w:kinsoku w:val="0"/>
              <w:overflowPunct w:val="0"/>
              <w:autoSpaceDE w:val="0"/>
              <w:autoSpaceDN w:val="0"/>
              <w:adjustRightInd w:val="0"/>
              <w:snapToGrid w:val="0"/>
              <w:spacing w:line="400" w:lineRule="exact"/>
              <w:jc w:val="distribute"/>
              <w:rPr>
                <w:rFonts w:ascii="標楷體" w:eastAsia="標楷體" w:hAnsi="標楷體"/>
              </w:rPr>
            </w:pPr>
            <w:r w:rsidRPr="00AE7D1D">
              <w:rPr>
                <w:rFonts w:ascii="標楷體" w:eastAsia="標楷體" w:hAnsi="標楷體" w:hint="eastAsia"/>
              </w:rPr>
              <w:t>項次</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distribute"/>
              <w:rPr>
                <w:rFonts w:ascii="標楷體" w:eastAsia="標楷體" w:hAnsi="標楷體"/>
              </w:rPr>
            </w:pPr>
            <w:r w:rsidRPr="00AE7D1D">
              <w:rPr>
                <w:rFonts w:ascii="標楷體" w:eastAsia="標楷體" w:hAnsi="標楷體" w:hint="eastAsia"/>
              </w:rPr>
              <w:t>項目內容</w:t>
            </w:r>
          </w:p>
        </w:tc>
        <w:tc>
          <w:tcPr>
            <w:tcW w:w="1788" w:type="pct"/>
          </w:tcPr>
          <w:p w:rsidR="0035184E" w:rsidRPr="00AE7D1D" w:rsidRDefault="0035184E" w:rsidP="00923F46">
            <w:pPr>
              <w:kinsoku w:val="0"/>
              <w:overflowPunct w:val="0"/>
              <w:autoSpaceDE w:val="0"/>
              <w:autoSpaceDN w:val="0"/>
              <w:adjustRightInd w:val="0"/>
              <w:snapToGrid w:val="0"/>
              <w:spacing w:line="400" w:lineRule="exact"/>
              <w:ind w:left="1217"/>
              <w:jc w:val="distribute"/>
              <w:rPr>
                <w:rFonts w:ascii="標楷體" w:eastAsia="標楷體" w:hAnsi="標楷體" w:cs="新細明體"/>
                <w:kern w:val="0"/>
              </w:rPr>
            </w:pPr>
            <w:r w:rsidRPr="00AE7D1D">
              <w:rPr>
                <w:rFonts w:ascii="標楷體" w:eastAsia="標楷體" w:hAnsi="標楷體" w:cs="新細明體" w:hint="eastAsia"/>
                <w:kern w:val="0"/>
              </w:rPr>
              <w:t>備註</w:t>
            </w:r>
          </w:p>
        </w:tc>
      </w:tr>
      <w:tr w:rsidR="0035184E" w:rsidRPr="00AE7D1D" w:rsidTr="0035184E">
        <w:trPr>
          <w:jc w:val="center"/>
        </w:trPr>
        <w:tc>
          <w:tcPr>
            <w:tcW w:w="948" w:type="pct"/>
            <w:vMerge w:val="restar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r w:rsidRPr="00AE7D1D">
              <w:rPr>
                <w:rFonts w:ascii="標楷體" w:eastAsia="標楷體" w:hAnsi="標楷體" w:cs="新細明體" w:hint="eastAsia"/>
                <w:kern w:val="0"/>
              </w:rPr>
              <w:t>住宅區之</w:t>
            </w:r>
            <w:r w:rsidRPr="00AE7D1D">
              <w:rPr>
                <w:rFonts w:ascii="標楷體" w:eastAsia="標楷體" w:hAnsi="標楷體" w:hint="eastAsia"/>
              </w:rPr>
              <w:t>土地及建築物</w:t>
            </w:r>
            <w:r w:rsidRPr="00AE7D1D">
              <w:rPr>
                <w:rFonts w:ascii="標楷體" w:eastAsia="標楷體" w:hAnsi="標楷體" w:cs="新細明體" w:hint="eastAsia"/>
                <w:kern w:val="0"/>
              </w:rPr>
              <w:t>，以供住宅及無礙居住寧靜、安全及衛生之使用為主，不得為右列行業之使用</w:t>
            </w:r>
          </w:p>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proofErr w:type="gramStart"/>
            <w:r w:rsidRPr="00AE7D1D">
              <w:rPr>
                <w:rFonts w:ascii="標楷體" w:eastAsia="標楷體" w:hAnsi="標楷體" w:cs="新細明體" w:hint="eastAsia"/>
                <w:kern w:val="0"/>
              </w:rPr>
              <w:t>一</w:t>
            </w:r>
            <w:proofErr w:type="gramEnd"/>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r w:rsidRPr="00AE7D1D">
              <w:rPr>
                <w:rFonts w:ascii="標楷體" w:eastAsia="標楷體" w:hAnsi="標楷體" w:cs="新細明體" w:hint="eastAsia"/>
                <w:kern w:val="0"/>
              </w:rPr>
              <w:t>商業區之限制使用</w:t>
            </w:r>
            <w:r w:rsidRPr="00AE7D1D">
              <w:rPr>
                <w:rFonts w:ascii="標楷體" w:eastAsia="標楷體" w:hAnsi="標楷體" w:hint="eastAsia"/>
              </w:rPr>
              <w:t>項目</w:t>
            </w:r>
          </w:p>
        </w:tc>
        <w:tc>
          <w:tcPr>
            <w:tcW w:w="1788" w:type="pct"/>
          </w:tcPr>
          <w:p w:rsidR="0035184E" w:rsidRPr="00AE7D1D" w:rsidRDefault="0035184E" w:rsidP="00923F46">
            <w:pPr>
              <w:kinsoku w:val="0"/>
              <w:overflowPunct w:val="0"/>
              <w:autoSpaceDE w:val="0"/>
              <w:autoSpaceDN w:val="0"/>
              <w:adjustRightInd w:val="0"/>
              <w:snapToGrid w:val="0"/>
              <w:spacing w:line="400" w:lineRule="exact"/>
              <w:ind w:left="1217"/>
              <w:jc w:val="both"/>
              <w:rPr>
                <w:rFonts w:ascii="標楷體" w:eastAsia="標楷體" w:hAnsi="標楷體" w:cs="新細明體"/>
                <w:kern w:val="0"/>
              </w:rPr>
            </w:pPr>
          </w:p>
        </w:tc>
      </w:tr>
      <w:tr w:rsidR="0035184E" w:rsidRPr="00250971"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hint="eastAsia"/>
              </w:rPr>
              <w:t>二</w:t>
            </w:r>
          </w:p>
        </w:tc>
        <w:tc>
          <w:tcPr>
            <w:tcW w:w="1801" w:type="pct"/>
          </w:tcPr>
          <w:p w:rsidR="0035184E" w:rsidRPr="00250971"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250971">
              <w:rPr>
                <w:rFonts w:ascii="標楷體" w:eastAsia="標楷體" w:hAnsi="標楷體" w:hint="eastAsia"/>
              </w:rPr>
              <w:t>作業廠房樓地板面積合計在一百五十平方公尺以上或地下層無自然通風口者</w:t>
            </w:r>
          </w:p>
        </w:tc>
        <w:tc>
          <w:tcPr>
            <w:tcW w:w="1788" w:type="pct"/>
          </w:tcPr>
          <w:p w:rsidR="0035184E" w:rsidRPr="00250971" w:rsidRDefault="0035184E" w:rsidP="00923F46">
            <w:pPr>
              <w:kinsoku w:val="0"/>
              <w:overflowPunct w:val="0"/>
              <w:autoSpaceDE w:val="0"/>
              <w:autoSpaceDN w:val="0"/>
              <w:adjustRightInd w:val="0"/>
              <w:snapToGrid w:val="0"/>
              <w:spacing w:line="400" w:lineRule="exact"/>
              <w:ind w:left="284" w:hanging="284"/>
              <w:jc w:val="both"/>
              <w:rPr>
                <w:rFonts w:ascii="標楷體" w:eastAsia="標楷體" w:hAnsi="標楷體"/>
              </w:rPr>
            </w:pPr>
            <w:r w:rsidRPr="00250971">
              <w:rPr>
                <w:rFonts w:ascii="標楷體" w:eastAsia="標楷體" w:hAnsi="標楷體" w:hint="eastAsia"/>
              </w:rPr>
              <w:t>1.無自然通風口，</w:t>
            </w:r>
            <w:proofErr w:type="gramStart"/>
            <w:r w:rsidRPr="00250971">
              <w:rPr>
                <w:rFonts w:ascii="標楷體" w:eastAsia="標楷體" w:hAnsi="標楷體" w:hint="eastAsia"/>
              </w:rPr>
              <w:t>指開窗</w:t>
            </w:r>
            <w:proofErr w:type="gramEnd"/>
            <w:r w:rsidRPr="00250971">
              <w:rPr>
                <w:rFonts w:ascii="標楷體" w:eastAsia="標楷體" w:hAnsi="標楷體" w:hint="eastAsia"/>
              </w:rPr>
              <w:t>面積未達廠房面積七分之一。</w:t>
            </w:r>
          </w:p>
          <w:p w:rsidR="0035184E" w:rsidRPr="00250971" w:rsidRDefault="0035184E" w:rsidP="00923F46">
            <w:pPr>
              <w:kinsoku w:val="0"/>
              <w:overflowPunct w:val="0"/>
              <w:autoSpaceDE w:val="0"/>
              <w:autoSpaceDN w:val="0"/>
              <w:adjustRightInd w:val="0"/>
              <w:snapToGrid w:val="0"/>
              <w:spacing w:line="400" w:lineRule="exact"/>
              <w:ind w:left="284" w:hanging="284"/>
              <w:jc w:val="both"/>
              <w:rPr>
                <w:rFonts w:ascii="標楷體" w:eastAsia="標楷體" w:hAnsi="標楷體" w:cs="新細明體"/>
                <w:kern w:val="0"/>
              </w:rPr>
            </w:pPr>
            <w:r w:rsidRPr="00250971">
              <w:rPr>
                <w:rFonts w:ascii="標楷體" w:eastAsia="標楷體" w:hAnsi="標楷體" w:hint="eastAsia"/>
              </w:rPr>
              <w:t>2.未超過本項次規模者，以使用建築物之地面第一層及地下第一層為限。但作為銀樓金飾加工業者，得使用建築物之地面第一層至第二層及地下第一層。</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三</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使用乙炔及電焊機從事金屬工作</w:t>
            </w:r>
          </w:p>
        </w:tc>
        <w:tc>
          <w:tcPr>
            <w:tcW w:w="1788" w:type="pct"/>
          </w:tcPr>
          <w:p w:rsidR="0035184E" w:rsidRPr="00AE7D1D" w:rsidRDefault="0035184E" w:rsidP="00923F46">
            <w:pPr>
              <w:kinsoku w:val="0"/>
              <w:overflowPunct w:val="0"/>
              <w:autoSpaceDE w:val="0"/>
              <w:autoSpaceDN w:val="0"/>
              <w:adjustRightInd w:val="0"/>
              <w:snapToGrid w:val="0"/>
              <w:spacing w:line="400" w:lineRule="exact"/>
              <w:ind w:left="1217"/>
              <w:jc w:val="both"/>
              <w:rPr>
                <w:rFonts w:ascii="標楷體" w:eastAsia="標楷體" w:hAnsi="標楷體" w:cs="新細明體"/>
                <w:kern w:val="0"/>
              </w:rPr>
            </w:pP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四</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液化</w:t>
            </w:r>
            <w:proofErr w:type="gramStart"/>
            <w:r w:rsidRPr="00AE7D1D">
              <w:rPr>
                <w:rFonts w:ascii="標楷體" w:eastAsia="標楷體" w:hAnsi="標楷體" w:hint="eastAsia"/>
              </w:rPr>
              <w:t>石油氣或礦油</w:t>
            </w:r>
            <w:proofErr w:type="gramEnd"/>
            <w:r w:rsidRPr="00AE7D1D">
              <w:rPr>
                <w:rFonts w:ascii="標楷體" w:eastAsia="標楷體" w:hAnsi="標楷體" w:hint="eastAsia"/>
              </w:rPr>
              <w:t>之分裝、儲存、販賣</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r w:rsidRPr="00AE7D1D">
              <w:rPr>
                <w:rFonts w:ascii="標楷體" w:eastAsia="標楷體" w:hAnsi="標楷體" w:hint="eastAsia"/>
              </w:rPr>
              <w:t>僅供辦公室、聯絡處所使用，不作為實際商品之分裝、儲存、販賣者，不在此限。</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五</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爆竹、煙火批發或零售業</w:t>
            </w:r>
          </w:p>
        </w:tc>
        <w:tc>
          <w:tcPr>
            <w:tcW w:w="1788" w:type="pct"/>
          </w:tcPr>
          <w:p w:rsidR="0035184E" w:rsidRPr="00AE7D1D" w:rsidRDefault="0035184E" w:rsidP="00923F46">
            <w:pPr>
              <w:kinsoku w:val="0"/>
              <w:overflowPunct w:val="0"/>
              <w:autoSpaceDE w:val="0"/>
              <w:autoSpaceDN w:val="0"/>
              <w:adjustRightInd w:val="0"/>
              <w:snapToGrid w:val="0"/>
              <w:spacing w:line="400" w:lineRule="exact"/>
              <w:ind w:left="1217"/>
              <w:jc w:val="both"/>
              <w:rPr>
                <w:rFonts w:ascii="標楷體" w:eastAsia="標楷體" w:hAnsi="標楷體" w:cs="新細明體"/>
                <w:kern w:val="0"/>
              </w:rPr>
            </w:pP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六</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噴漆作業</w:t>
            </w:r>
          </w:p>
        </w:tc>
        <w:tc>
          <w:tcPr>
            <w:tcW w:w="1788" w:type="pct"/>
          </w:tcPr>
          <w:p w:rsidR="0035184E" w:rsidRPr="00AE7D1D" w:rsidRDefault="0035184E" w:rsidP="00923F46">
            <w:pPr>
              <w:kinsoku w:val="0"/>
              <w:overflowPunct w:val="0"/>
              <w:autoSpaceDE w:val="0"/>
              <w:autoSpaceDN w:val="0"/>
              <w:adjustRightInd w:val="0"/>
              <w:snapToGrid w:val="0"/>
              <w:spacing w:line="400" w:lineRule="exact"/>
              <w:ind w:left="1217"/>
              <w:jc w:val="both"/>
              <w:rPr>
                <w:rFonts w:ascii="標楷體" w:eastAsia="標楷體" w:hAnsi="標楷體" w:cs="新細明體"/>
                <w:kern w:val="0"/>
              </w:rPr>
            </w:pP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七</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汽車修理業</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r w:rsidRPr="00F00FE5">
              <w:rPr>
                <w:rFonts w:ascii="標楷體" w:eastAsia="標楷體" w:hAnsi="標楷體" w:hint="eastAsia"/>
              </w:rPr>
              <w:t>設置地點面臨</w:t>
            </w:r>
            <w:smartTag w:uri="urn:schemas-microsoft-com:office:smarttags" w:element="chmetcnv">
              <w:smartTagPr>
                <w:attr w:name="TCSC" w:val="1"/>
                <w:attr w:name="NumberType" w:val="3"/>
                <w:attr w:name="Negative" w:val="False"/>
                <w:attr w:name="HasSpace" w:val="False"/>
                <w:attr w:name="SourceValue" w:val="12"/>
                <w:attr w:name="UnitName" w:val="公尺"/>
              </w:smartTagPr>
              <w:r w:rsidRPr="00F00FE5">
                <w:rPr>
                  <w:rFonts w:ascii="標楷體" w:eastAsia="標楷體" w:hAnsi="標楷體" w:hint="eastAsia"/>
                </w:rPr>
                <w:t>十二公尺</w:t>
              </w:r>
            </w:smartTag>
            <w:r w:rsidRPr="00F00FE5">
              <w:rPr>
                <w:rFonts w:ascii="標楷體" w:eastAsia="標楷體" w:hAnsi="標楷體" w:hint="eastAsia"/>
              </w:rPr>
              <w:t>以上道路者，不在此限。</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八</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地磅業及其設施</w:t>
            </w:r>
          </w:p>
        </w:tc>
        <w:tc>
          <w:tcPr>
            <w:tcW w:w="1788" w:type="pct"/>
          </w:tcPr>
          <w:p w:rsidR="0035184E" w:rsidRPr="00AE7D1D" w:rsidRDefault="0035184E" w:rsidP="00923F46">
            <w:pPr>
              <w:kinsoku w:val="0"/>
              <w:overflowPunct w:val="0"/>
              <w:autoSpaceDE w:val="0"/>
              <w:autoSpaceDN w:val="0"/>
              <w:adjustRightInd w:val="0"/>
              <w:snapToGrid w:val="0"/>
              <w:spacing w:line="400" w:lineRule="exact"/>
              <w:ind w:left="1217"/>
              <w:jc w:val="both"/>
              <w:rPr>
                <w:rFonts w:ascii="標楷體" w:eastAsia="標楷體" w:hAnsi="標楷體" w:cs="新細明體"/>
                <w:kern w:val="0"/>
              </w:rPr>
            </w:pP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九</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民間救護車經營業及其停車處所</w:t>
            </w:r>
          </w:p>
        </w:tc>
        <w:tc>
          <w:tcPr>
            <w:tcW w:w="1788" w:type="pct"/>
          </w:tcPr>
          <w:p w:rsidR="0035184E" w:rsidRPr="00AE7D1D" w:rsidRDefault="0035184E" w:rsidP="00923F46">
            <w:pPr>
              <w:kinsoku w:val="0"/>
              <w:overflowPunct w:val="0"/>
              <w:autoSpaceDE w:val="0"/>
              <w:autoSpaceDN w:val="0"/>
              <w:adjustRightInd w:val="0"/>
              <w:snapToGrid w:val="0"/>
              <w:spacing w:line="400" w:lineRule="exact"/>
              <w:ind w:left="1217"/>
              <w:jc w:val="both"/>
              <w:rPr>
                <w:rFonts w:ascii="標楷體" w:eastAsia="標楷體" w:hAnsi="標楷體" w:cs="新細明體"/>
                <w:kern w:val="0"/>
              </w:rPr>
            </w:pP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戲院、電影片映演業、電子遊戲場、撞球場、保齡球館、機械式遊樂場、動物園、</w:t>
            </w:r>
            <w:proofErr w:type="gramStart"/>
            <w:r w:rsidRPr="00AE7D1D">
              <w:rPr>
                <w:rFonts w:ascii="標楷體" w:eastAsia="標楷體" w:hAnsi="標楷體" w:hint="eastAsia"/>
              </w:rPr>
              <w:t>室內釣</w:t>
            </w:r>
            <w:proofErr w:type="gramEnd"/>
            <w:r w:rsidRPr="00AE7D1D">
              <w:rPr>
                <w:rFonts w:ascii="標楷體" w:eastAsia="標楷體" w:hAnsi="標楷體" w:hint="eastAsia"/>
              </w:rPr>
              <w:t>蝦(魚)場</w:t>
            </w:r>
          </w:p>
        </w:tc>
        <w:tc>
          <w:tcPr>
            <w:tcW w:w="1788" w:type="pct"/>
          </w:tcPr>
          <w:p w:rsidR="0035184E" w:rsidRPr="00AE7D1D" w:rsidRDefault="0035184E" w:rsidP="00923F46">
            <w:pPr>
              <w:kinsoku w:val="0"/>
              <w:overflowPunct w:val="0"/>
              <w:autoSpaceDE w:val="0"/>
              <w:autoSpaceDN w:val="0"/>
              <w:adjustRightInd w:val="0"/>
              <w:snapToGrid w:val="0"/>
              <w:spacing w:line="400" w:lineRule="exact"/>
              <w:ind w:left="1217"/>
              <w:jc w:val="both"/>
              <w:rPr>
                <w:rFonts w:ascii="標楷體" w:eastAsia="標楷體" w:hAnsi="標楷體" w:cs="新細明體"/>
                <w:kern w:val="0"/>
              </w:rPr>
            </w:pP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十一</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攤販集中場</w:t>
            </w:r>
          </w:p>
        </w:tc>
        <w:tc>
          <w:tcPr>
            <w:tcW w:w="1788" w:type="pct"/>
          </w:tcPr>
          <w:p w:rsidR="0035184E" w:rsidRPr="00AE7D1D" w:rsidRDefault="0035184E" w:rsidP="00923F46">
            <w:pPr>
              <w:kinsoku w:val="0"/>
              <w:overflowPunct w:val="0"/>
              <w:autoSpaceDE w:val="0"/>
              <w:autoSpaceDN w:val="0"/>
              <w:adjustRightInd w:val="0"/>
              <w:snapToGrid w:val="0"/>
              <w:spacing w:line="400" w:lineRule="exact"/>
              <w:ind w:left="1217"/>
              <w:jc w:val="both"/>
              <w:rPr>
                <w:rFonts w:ascii="標楷體" w:eastAsia="標楷體" w:hAnsi="標楷體" w:cs="新細明體"/>
                <w:kern w:val="0"/>
              </w:rPr>
            </w:pPr>
          </w:p>
        </w:tc>
      </w:tr>
      <w:tr w:rsidR="0035184E" w:rsidRPr="00250971"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十二</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酒家（吧）業、特種咖啡茶室業、一般浴室業、三溫暖業、舞廳（場）業、歌廳業、視聽</w:t>
            </w:r>
            <w:r w:rsidRPr="00AE7D1D">
              <w:rPr>
                <w:rFonts w:ascii="標楷體" w:eastAsia="標楷體" w:hAnsi="標楷體" w:hint="eastAsia"/>
              </w:rPr>
              <w:lastRenderedPageBreak/>
              <w:t>歌唱業、錄影節目帶播映業、資訊休閒業、飲酒</w:t>
            </w:r>
            <w:proofErr w:type="gramStart"/>
            <w:r w:rsidRPr="00AE7D1D">
              <w:rPr>
                <w:rFonts w:ascii="標楷體" w:eastAsia="標楷體" w:hAnsi="標楷體" w:hint="eastAsia"/>
              </w:rPr>
              <w:t>店業、夜店業</w:t>
            </w:r>
            <w:proofErr w:type="gramEnd"/>
          </w:p>
        </w:tc>
        <w:tc>
          <w:tcPr>
            <w:tcW w:w="1788" w:type="pct"/>
          </w:tcPr>
          <w:p w:rsidR="0035184E" w:rsidRPr="00250971"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r w:rsidRPr="00250971">
              <w:rPr>
                <w:rFonts w:ascii="標楷體" w:eastAsia="標楷體" w:hAnsi="標楷體" w:cs="新細明體" w:hint="eastAsia"/>
                <w:kern w:val="0"/>
              </w:rPr>
              <w:lastRenderedPageBreak/>
              <w:t>使用建築物之地面第一層、地下第一層之視聽歌唱業，其營業場所未設包廂且僅擺</w:t>
            </w:r>
            <w:r w:rsidRPr="00250971">
              <w:rPr>
                <w:rFonts w:ascii="標楷體" w:eastAsia="標楷體" w:hAnsi="標楷體" w:cs="新細明體" w:hint="eastAsia"/>
                <w:kern w:val="0"/>
              </w:rPr>
              <w:lastRenderedPageBreak/>
              <w:t>放一套視聽歌唱設備者，不在此限。</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十三</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r w:rsidRPr="00AE7D1D">
              <w:rPr>
                <w:rFonts w:ascii="標楷體" w:eastAsia="標楷體" w:hAnsi="標楷體" w:cs="新細明體" w:hint="eastAsia"/>
                <w:kern w:val="0"/>
              </w:rPr>
              <w:t>廢棄物貯存場、處理場、轉運場或應回收廢棄物回收處理業</w:t>
            </w:r>
          </w:p>
        </w:tc>
        <w:tc>
          <w:tcPr>
            <w:tcW w:w="1788" w:type="pct"/>
          </w:tcPr>
          <w:p w:rsidR="0035184E" w:rsidRPr="00AE7D1D" w:rsidRDefault="0035184E" w:rsidP="00923F46">
            <w:pPr>
              <w:autoSpaceDE w:val="0"/>
              <w:autoSpaceDN w:val="0"/>
              <w:adjustRightInd w:val="0"/>
              <w:jc w:val="both"/>
              <w:rPr>
                <w:rFonts w:ascii="標楷體" w:eastAsia="標楷體" w:hAnsi="標楷體" w:cs="新細明體"/>
                <w:kern w:val="0"/>
              </w:rPr>
            </w:pPr>
            <w:r w:rsidRPr="00F00FE5">
              <w:rPr>
                <w:rFonts w:ascii="標楷體" w:eastAsia="標楷體" w:hAnsi="標楷體" w:cs="新細明體" w:hint="eastAsia"/>
                <w:kern w:val="0"/>
              </w:rPr>
              <w:t>僅供辦公室、聯絡處所使用者或未達一定規模應回收廢棄物回收站，不在此限。</w:t>
            </w:r>
          </w:p>
        </w:tc>
      </w:tr>
      <w:tr w:rsidR="0035184E" w:rsidRPr="0059020A"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十四</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商場（店）或超級市場</w:t>
            </w:r>
          </w:p>
        </w:tc>
        <w:tc>
          <w:tcPr>
            <w:tcW w:w="1788" w:type="pct"/>
          </w:tcPr>
          <w:p w:rsidR="0035184E" w:rsidRPr="00A80E16" w:rsidRDefault="0035184E" w:rsidP="00923F46">
            <w:pPr>
              <w:kinsoku w:val="0"/>
              <w:overflowPunct w:val="0"/>
              <w:autoSpaceDE w:val="0"/>
              <w:autoSpaceDN w:val="0"/>
              <w:adjustRightInd w:val="0"/>
              <w:snapToGrid w:val="0"/>
              <w:spacing w:line="400" w:lineRule="exact"/>
              <w:ind w:left="240" w:hangingChars="100" w:hanging="240"/>
              <w:jc w:val="both"/>
              <w:rPr>
                <w:rFonts w:ascii="標楷體" w:eastAsia="標楷體" w:hAnsi="標楷體" w:cs="新細明體"/>
                <w:kern w:val="0"/>
              </w:rPr>
            </w:pPr>
            <w:r w:rsidRPr="0059020A">
              <w:rPr>
                <w:rFonts w:ascii="標楷體" w:eastAsia="標楷體" w:hAnsi="標楷體" w:cs="新細明體"/>
                <w:kern w:val="0"/>
              </w:rPr>
              <w:t>1.</w:t>
            </w:r>
            <w:r w:rsidRPr="0059020A">
              <w:rPr>
                <w:rFonts w:ascii="標楷體" w:eastAsia="標楷體" w:hAnsi="標楷體" w:cs="新細明體" w:hint="eastAsia"/>
                <w:kern w:val="0"/>
              </w:rPr>
              <w:t>使用建築物之地面第一層及地下第一層，且各樓層樓地板面積未超過</w:t>
            </w:r>
            <w:smartTag w:uri="urn:schemas-microsoft-com:office:smarttags" w:element="chmetcnv">
              <w:smartTagPr>
                <w:attr w:name="SourceValue" w:val="500"/>
                <w:attr w:name="HasSpace" w:val="False"/>
                <w:attr w:name="Negative" w:val="False"/>
                <w:attr w:name="NumberType" w:val="3"/>
                <w:attr w:name="TCSC" w:val="1"/>
              </w:smartTagPr>
              <w:r w:rsidRPr="0059020A">
                <w:rPr>
                  <w:rFonts w:ascii="標楷體" w:eastAsia="標楷體" w:hAnsi="標楷體" w:cs="新細明體" w:hint="eastAsia"/>
                  <w:kern w:val="0"/>
                </w:rPr>
                <w:t>五百平方公尺</w:t>
              </w:r>
            </w:smartTag>
            <w:r w:rsidRPr="0059020A">
              <w:rPr>
                <w:rFonts w:ascii="標楷體" w:eastAsia="標楷體" w:hAnsi="標楷體" w:cs="新細明體" w:hint="eastAsia"/>
                <w:kern w:val="0"/>
              </w:rPr>
              <w:t>者，不在此限。但面臨寬度</w:t>
            </w:r>
            <w:smartTag w:uri="urn:schemas-microsoft-com:office:smarttags" w:element="chmetcnv">
              <w:smartTagPr>
                <w:attr w:name="SourceValue" w:val="15"/>
                <w:attr w:name="HasSpace" w:val="False"/>
                <w:attr w:name="Negative" w:val="False"/>
                <w:attr w:name="NumberType" w:val="3"/>
                <w:attr w:name="TCSC" w:val="1"/>
              </w:smartTagPr>
              <w:r w:rsidRPr="0059020A">
                <w:rPr>
                  <w:rFonts w:ascii="標楷體" w:eastAsia="標楷體" w:hAnsi="標楷體" w:cs="新細明體" w:hint="eastAsia"/>
                  <w:kern w:val="0"/>
                </w:rPr>
                <w:t>十五公尺</w:t>
              </w:r>
            </w:smartTag>
            <w:r w:rsidRPr="0059020A">
              <w:rPr>
                <w:rFonts w:ascii="標楷體" w:eastAsia="標楷體" w:hAnsi="標楷體" w:cs="新細明體" w:hint="eastAsia"/>
                <w:kern w:val="0"/>
              </w:rPr>
              <w:t>以上道路者，得使用建築物之地面第一</w:t>
            </w:r>
            <w:r w:rsidRPr="00A80E16">
              <w:rPr>
                <w:rFonts w:ascii="標楷體" w:eastAsia="標楷體" w:hAnsi="標楷體" w:cs="新細明體" w:hint="eastAsia"/>
                <w:kern w:val="0"/>
              </w:rPr>
              <w:t>層至第二層及地下第一層。</w:t>
            </w:r>
          </w:p>
          <w:p w:rsidR="0035184E" w:rsidRPr="00A80E16" w:rsidRDefault="0035184E" w:rsidP="00923F46">
            <w:pPr>
              <w:kinsoku w:val="0"/>
              <w:overflowPunct w:val="0"/>
              <w:autoSpaceDE w:val="0"/>
              <w:autoSpaceDN w:val="0"/>
              <w:adjustRightInd w:val="0"/>
              <w:snapToGrid w:val="0"/>
              <w:spacing w:line="400" w:lineRule="exact"/>
              <w:ind w:left="240" w:hangingChars="100" w:hanging="240"/>
              <w:jc w:val="both"/>
              <w:rPr>
                <w:rFonts w:ascii="標楷體" w:eastAsia="標楷體" w:hAnsi="標楷體" w:cs="新細明體"/>
                <w:kern w:val="0"/>
              </w:rPr>
            </w:pPr>
            <w:r w:rsidRPr="00A80E16">
              <w:rPr>
                <w:rFonts w:ascii="標楷體" w:eastAsia="標楷體" w:hAnsi="標楷體" w:cs="新細明體" w:hint="eastAsia"/>
                <w:kern w:val="0"/>
              </w:rPr>
              <w:t>2.基地主要出入口面臨十五公尺以上之道路，申請設置之地點位於建築物第一層、第二層或地下第一層，總樓地板面積未超過一千五百平方公尺者，依建築技術規則規定加倍附設停車空間(加倍附設之停車位可轉換為機車停車位)，建築物與鄰地間保留四公尺以上之空地（不包括地下室），不受第一款之限制。</w:t>
            </w:r>
          </w:p>
          <w:p w:rsidR="0035184E" w:rsidRPr="0059020A" w:rsidRDefault="0035184E" w:rsidP="00923F46">
            <w:pPr>
              <w:kinsoku w:val="0"/>
              <w:overflowPunct w:val="0"/>
              <w:autoSpaceDE w:val="0"/>
              <w:autoSpaceDN w:val="0"/>
              <w:adjustRightInd w:val="0"/>
              <w:snapToGrid w:val="0"/>
              <w:spacing w:line="400" w:lineRule="exact"/>
              <w:ind w:left="240" w:hangingChars="100" w:hanging="240"/>
              <w:jc w:val="both"/>
              <w:rPr>
                <w:rFonts w:ascii="標楷體" w:eastAsia="標楷體" w:hAnsi="標楷體"/>
                <w:kern w:val="0"/>
                <w:u w:val="single"/>
              </w:rPr>
            </w:pPr>
            <w:r w:rsidRPr="00A80E16">
              <w:rPr>
                <w:rFonts w:ascii="標楷體" w:eastAsia="標楷體" w:hAnsi="標楷體" w:cs="新細明體" w:hint="eastAsia"/>
                <w:kern w:val="0"/>
              </w:rPr>
              <w:t>3</w:t>
            </w:r>
            <w:r w:rsidRPr="00A80E16">
              <w:rPr>
                <w:rFonts w:ascii="標楷體" w:eastAsia="標楷體" w:hAnsi="標楷體" w:cs="新細明體"/>
                <w:kern w:val="0"/>
              </w:rPr>
              <w:t>.</w:t>
            </w:r>
            <w:r w:rsidRPr="00A80E16">
              <w:rPr>
                <w:rFonts w:ascii="標楷體" w:eastAsia="標楷體" w:hAnsi="標楷體" w:cs="新細明體" w:hint="eastAsia"/>
                <w:kern w:val="0"/>
              </w:rPr>
              <w:t>基地面臨寬度十五公尺以上道路，且臨接該道路連續長度在二十五公尺或達周界總長度六分之一以上，並以混凝土或磚造材料區劃建築隔間者，得分戶檢討。但</w:t>
            </w:r>
            <w:proofErr w:type="gramStart"/>
            <w:r w:rsidRPr="00A80E16">
              <w:rPr>
                <w:rFonts w:ascii="標楷體" w:eastAsia="標楷體" w:hAnsi="標楷體" w:cs="新細明體" w:hint="eastAsia"/>
                <w:kern w:val="0"/>
              </w:rPr>
              <w:t>每戶總樓</w:t>
            </w:r>
            <w:proofErr w:type="gramEnd"/>
            <w:r w:rsidRPr="00A80E16">
              <w:rPr>
                <w:rFonts w:ascii="標楷體" w:eastAsia="標楷體" w:hAnsi="標楷體" w:cs="新細明體" w:hint="eastAsia"/>
                <w:kern w:val="0"/>
              </w:rPr>
              <w:t>地板面</w:t>
            </w:r>
            <w:r w:rsidRPr="00A80E16">
              <w:rPr>
                <w:rFonts w:ascii="標楷體" w:eastAsia="標楷體" w:hAnsi="標楷體" w:cs="新細明體" w:hint="eastAsia"/>
                <w:kern w:val="0"/>
              </w:rPr>
              <w:lastRenderedPageBreak/>
              <w:t>積不得超過五百平方公</w:t>
            </w:r>
            <w:r w:rsidRPr="0059020A">
              <w:rPr>
                <w:rFonts w:ascii="標楷體" w:eastAsia="標楷體" w:hAnsi="標楷體" w:cs="新細明體" w:hint="eastAsia"/>
                <w:kern w:val="0"/>
              </w:rPr>
              <w:t>尺。</w:t>
            </w:r>
          </w:p>
        </w:tc>
      </w:tr>
      <w:tr w:rsidR="0035184E" w:rsidRPr="0059020A"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十五</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飲食店</w:t>
            </w:r>
          </w:p>
        </w:tc>
        <w:tc>
          <w:tcPr>
            <w:tcW w:w="1788" w:type="pct"/>
          </w:tcPr>
          <w:p w:rsidR="0035184E" w:rsidRPr="00A80E16" w:rsidRDefault="0035184E" w:rsidP="00923F46">
            <w:pPr>
              <w:kinsoku w:val="0"/>
              <w:overflowPunct w:val="0"/>
              <w:autoSpaceDE w:val="0"/>
              <w:autoSpaceDN w:val="0"/>
              <w:adjustRightInd w:val="0"/>
              <w:snapToGrid w:val="0"/>
              <w:spacing w:line="400" w:lineRule="exact"/>
              <w:ind w:left="240" w:hangingChars="100" w:hanging="240"/>
              <w:jc w:val="both"/>
              <w:rPr>
                <w:rFonts w:ascii="標楷體" w:eastAsia="標楷體" w:hAnsi="標楷體" w:cs="新細明體"/>
                <w:kern w:val="0"/>
              </w:rPr>
            </w:pPr>
            <w:r w:rsidRPr="0059020A">
              <w:rPr>
                <w:rFonts w:ascii="標楷體" w:eastAsia="標楷體" w:hAnsi="標楷體" w:cs="新細明體"/>
                <w:kern w:val="0"/>
              </w:rPr>
              <w:t>1.</w:t>
            </w:r>
            <w:r w:rsidRPr="0059020A">
              <w:rPr>
                <w:rFonts w:ascii="標楷體" w:eastAsia="標楷體" w:hAnsi="標楷體" w:cs="新細明體" w:hint="eastAsia"/>
                <w:kern w:val="0"/>
              </w:rPr>
              <w:t>使用建築物之地面第一層及地下第一層，且各樓層樓地板面積未超過</w:t>
            </w:r>
            <w:smartTag w:uri="urn:schemas-microsoft-com:office:smarttags" w:element="chmetcnv">
              <w:smartTagPr>
                <w:attr w:name="TCSC" w:val="1"/>
                <w:attr w:name="NumberType" w:val="3"/>
                <w:attr w:name="Negative" w:val="False"/>
                <w:attr w:name="HasSpace" w:val="False"/>
                <w:attr w:name="SourceValue" w:val="300"/>
              </w:smartTagPr>
              <w:r w:rsidRPr="0059020A">
                <w:rPr>
                  <w:rFonts w:ascii="標楷體" w:eastAsia="標楷體" w:hAnsi="標楷體" w:cs="新細明體" w:hint="eastAsia"/>
                  <w:kern w:val="0"/>
                </w:rPr>
                <w:t>三百平方公尺</w:t>
              </w:r>
            </w:smartTag>
            <w:r w:rsidRPr="0059020A">
              <w:rPr>
                <w:rFonts w:ascii="標楷體" w:eastAsia="標楷體" w:hAnsi="標楷體" w:cs="新細明體" w:hint="eastAsia"/>
                <w:kern w:val="0"/>
              </w:rPr>
              <w:t>者，不在此限。但面臨寬度</w:t>
            </w:r>
            <w:smartTag w:uri="urn:schemas-microsoft-com:office:smarttags" w:element="chmetcnv">
              <w:smartTagPr>
                <w:attr w:name="TCSC" w:val="1"/>
                <w:attr w:name="NumberType" w:val="3"/>
                <w:attr w:name="Negative" w:val="False"/>
                <w:attr w:name="HasSpace" w:val="False"/>
                <w:attr w:name="SourceValue" w:val="15"/>
              </w:smartTagPr>
              <w:r w:rsidRPr="0059020A">
                <w:rPr>
                  <w:rFonts w:ascii="標楷體" w:eastAsia="標楷體" w:hAnsi="標楷體" w:cs="新細明體" w:hint="eastAsia"/>
                  <w:kern w:val="0"/>
                </w:rPr>
                <w:t>十五公尺</w:t>
              </w:r>
            </w:smartTag>
            <w:r w:rsidRPr="0059020A">
              <w:rPr>
                <w:rFonts w:ascii="標楷體" w:eastAsia="標楷體" w:hAnsi="標楷體" w:cs="新細明體" w:hint="eastAsia"/>
                <w:kern w:val="0"/>
              </w:rPr>
              <w:t>以上道路者，得使用建築物之地面第一</w:t>
            </w:r>
            <w:r w:rsidRPr="00A80E16">
              <w:rPr>
                <w:rFonts w:ascii="標楷體" w:eastAsia="標楷體" w:hAnsi="標楷體" w:cs="新細明體" w:hint="eastAsia"/>
                <w:kern w:val="0"/>
              </w:rPr>
              <w:t>層至第二層及地下第一層。</w:t>
            </w:r>
          </w:p>
          <w:p w:rsidR="0035184E" w:rsidRPr="00A80E16" w:rsidRDefault="0035184E" w:rsidP="00923F46">
            <w:pPr>
              <w:kinsoku w:val="0"/>
              <w:overflowPunct w:val="0"/>
              <w:autoSpaceDE w:val="0"/>
              <w:autoSpaceDN w:val="0"/>
              <w:adjustRightInd w:val="0"/>
              <w:snapToGrid w:val="0"/>
              <w:spacing w:line="400" w:lineRule="exact"/>
              <w:ind w:left="240" w:hangingChars="100" w:hanging="240"/>
              <w:jc w:val="both"/>
              <w:rPr>
                <w:rFonts w:ascii="標楷體" w:eastAsia="標楷體" w:hAnsi="標楷體" w:cs="新細明體"/>
                <w:kern w:val="0"/>
              </w:rPr>
            </w:pPr>
            <w:r w:rsidRPr="00A80E16">
              <w:rPr>
                <w:rFonts w:ascii="標楷體" w:eastAsia="標楷體" w:hAnsi="標楷體" w:cs="新細明體" w:hint="eastAsia"/>
                <w:kern w:val="0"/>
              </w:rPr>
              <w:t>2.基地主要出入口面臨十五公尺以上之道路，申請設置之地點位於建築物第一層、第二層或地下第一層，總樓地板面積未超過九百平方公尺者，依建築技術規則規定加倍附設停車空間(加倍附設之停車位可轉換為機車停車位)，建築物與鄰地間保留四公尺以上之空地（不包括地下室），不受第一款之限制。</w:t>
            </w:r>
          </w:p>
          <w:p w:rsidR="0035184E" w:rsidRPr="0059020A" w:rsidRDefault="0035184E" w:rsidP="00923F46">
            <w:pPr>
              <w:kinsoku w:val="0"/>
              <w:overflowPunct w:val="0"/>
              <w:autoSpaceDE w:val="0"/>
              <w:autoSpaceDN w:val="0"/>
              <w:adjustRightInd w:val="0"/>
              <w:snapToGrid w:val="0"/>
              <w:spacing w:line="400" w:lineRule="exact"/>
              <w:ind w:left="240" w:hangingChars="100" w:hanging="240"/>
              <w:jc w:val="both"/>
              <w:rPr>
                <w:rFonts w:ascii="標楷體" w:eastAsia="標楷體" w:hAnsi="標楷體" w:cs="新細明體"/>
                <w:kern w:val="0"/>
                <w:u w:val="single"/>
              </w:rPr>
            </w:pPr>
            <w:r w:rsidRPr="00A80E16">
              <w:rPr>
                <w:rFonts w:ascii="標楷體" w:eastAsia="標楷體" w:hAnsi="標楷體" w:cs="新細明體" w:hint="eastAsia"/>
                <w:kern w:val="0"/>
              </w:rPr>
              <w:t>3</w:t>
            </w:r>
            <w:r w:rsidRPr="00A80E16">
              <w:rPr>
                <w:rFonts w:ascii="標楷體" w:eastAsia="標楷體" w:hAnsi="標楷體" w:cs="新細明體"/>
                <w:kern w:val="0"/>
              </w:rPr>
              <w:t>.</w:t>
            </w:r>
            <w:r w:rsidRPr="00A80E16">
              <w:rPr>
                <w:rFonts w:ascii="標楷體" w:eastAsia="標楷體" w:hAnsi="標楷體" w:cs="新細明體" w:hint="eastAsia"/>
                <w:kern w:val="0"/>
              </w:rPr>
              <w:t>基地面臨寬度十五公尺以上道路，且臨接該道路連續長度在二十五公尺或達周界總長度六分之一以上，並以混凝土或磚造材料區劃建築隔間者，得分戶檢討。但</w:t>
            </w:r>
            <w:proofErr w:type="gramStart"/>
            <w:r w:rsidRPr="00A80E16">
              <w:rPr>
                <w:rFonts w:ascii="標楷體" w:eastAsia="標楷體" w:hAnsi="標楷體" w:cs="新細明體" w:hint="eastAsia"/>
                <w:kern w:val="0"/>
              </w:rPr>
              <w:t>每戶總樓</w:t>
            </w:r>
            <w:proofErr w:type="gramEnd"/>
            <w:r w:rsidRPr="00A80E16">
              <w:rPr>
                <w:rFonts w:ascii="標楷體" w:eastAsia="標楷體" w:hAnsi="標楷體" w:cs="新細明體" w:hint="eastAsia"/>
                <w:kern w:val="0"/>
              </w:rPr>
              <w:t>地板面積不得超過三百平方公尺。</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十六</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金融業、證劵業、期貨業或保險業</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r w:rsidRPr="00AE7D1D">
              <w:rPr>
                <w:rFonts w:ascii="標楷體" w:eastAsia="標楷體" w:hAnsi="標楷體" w:hint="eastAsia"/>
              </w:rPr>
              <w:t>分行或分支機構</w:t>
            </w:r>
            <w:r w:rsidRPr="00AE7D1D">
              <w:rPr>
                <w:rFonts w:ascii="標楷體" w:eastAsia="標楷體" w:hAnsi="標楷體" w:hint="eastAsia"/>
                <w:kern w:val="0"/>
              </w:rPr>
              <w:t>使用建築物之地面第一層、第二層及地下第一層，且</w:t>
            </w:r>
            <w:r w:rsidRPr="00AE7D1D">
              <w:rPr>
                <w:rFonts w:ascii="標楷體" w:eastAsia="標楷體" w:hAnsi="標楷體" w:hint="eastAsia"/>
              </w:rPr>
              <w:t>各樓層樓地板</w:t>
            </w:r>
            <w:r w:rsidRPr="00AE7D1D">
              <w:rPr>
                <w:rFonts w:ascii="標楷體" w:eastAsia="標楷體" w:hAnsi="標楷體" w:hint="eastAsia"/>
              </w:rPr>
              <w:lastRenderedPageBreak/>
              <w:t>面積未超過</w:t>
            </w:r>
            <w:smartTag w:uri="urn:schemas-microsoft-com:office:smarttags" w:element="chmetcnv">
              <w:smartTagPr>
                <w:attr w:name="TCSC" w:val="1"/>
                <w:attr w:name="NumberType" w:val="3"/>
                <w:attr w:name="Negative" w:val="False"/>
                <w:attr w:name="HasSpace" w:val="False"/>
                <w:attr w:name="SourceValue" w:val="500"/>
                <w:attr w:name="UnitName" w:val="平方公尺"/>
              </w:smartTagPr>
              <w:r w:rsidRPr="00AE7D1D">
                <w:rPr>
                  <w:rFonts w:ascii="標楷體" w:eastAsia="標楷體" w:hAnsi="標楷體" w:hint="eastAsia"/>
                </w:rPr>
                <w:t>五百平方公尺</w:t>
              </w:r>
            </w:smartTag>
            <w:r w:rsidRPr="00AE7D1D">
              <w:rPr>
                <w:rFonts w:ascii="標楷體" w:eastAsia="標楷體" w:hAnsi="標楷體" w:hint="eastAsia"/>
              </w:rPr>
              <w:t>，並</w:t>
            </w:r>
            <w:r w:rsidRPr="00AE7D1D">
              <w:rPr>
                <w:rFonts w:ascii="標楷體" w:eastAsia="標楷體" w:hAnsi="標楷體" w:cs="新細明體" w:hint="eastAsia"/>
                <w:kern w:val="0"/>
              </w:rPr>
              <w:t>設有獨立之出入口</w:t>
            </w:r>
            <w:r w:rsidRPr="00AE7D1D">
              <w:rPr>
                <w:rFonts w:ascii="標楷體" w:eastAsia="標楷體" w:hAnsi="標楷體" w:hint="eastAsia"/>
              </w:rPr>
              <w:t>者，不在此限。</w:t>
            </w:r>
            <w:r w:rsidRPr="00AE7D1D">
              <w:rPr>
                <w:rFonts w:ascii="標楷體" w:eastAsia="標楷體" w:hAnsi="標楷體" w:hint="eastAsia"/>
                <w:kern w:val="0"/>
              </w:rPr>
              <w:t>但面臨寬度十二公尺以上道路者，得使用建築物之地面第三層。</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十七</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健身中心</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kern w:val="0"/>
              </w:rPr>
            </w:pPr>
            <w:r w:rsidRPr="00AE7D1D">
              <w:rPr>
                <w:rFonts w:ascii="標楷體" w:eastAsia="標楷體" w:hAnsi="標楷體" w:hint="eastAsia"/>
                <w:kern w:val="0"/>
              </w:rPr>
              <w:t>使用總樓地板面積未超過</w:t>
            </w:r>
            <w:smartTag w:uri="urn:schemas-microsoft-com:office:smarttags" w:element="chmetcnv">
              <w:smartTagPr>
                <w:attr w:name="UnitName" w:val="平方公尺"/>
                <w:attr w:name="SourceValue" w:val="2000"/>
                <w:attr w:name="HasSpace" w:val="False"/>
                <w:attr w:name="Negative" w:val="False"/>
                <w:attr w:name="NumberType" w:val="3"/>
                <w:attr w:name="TCSC" w:val="1"/>
              </w:smartTagPr>
              <w:r w:rsidRPr="00AE7D1D">
                <w:rPr>
                  <w:rFonts w:ascii="標楷體" w:eastAsia="標楷體" w:hAnsi="標楷體" w:hint="eastAsia"/>
                  <w:kern w:val="0"/>
                </w:rPr>
                <w:t>二千平方公尺</w:t>
              </w:r>
            </w:smartTag>
            <w:r w:rsidRPr="00AE7D1D">
              <w:rPr>
                <w:rFonts w:ascii="標楷體" w:eastAsia="標楷體" w:hAnsi="標楷體" w:hint="eastAsia"/>
                <w:kern w:val="0"/>
              </w:rPr>
              <w:t>，設有獨立樓梯及出入口，且面臨寬度</w:t>
            </w:r>
            <w:smartTag w:uri="urn:schemas-microsoft-com:office:smarttags" w:element="chmetcnv">
              <w:smartTagPr>
                <w:attr w:name="UnitName" w:val="公尺"/>
                <w:attr w:name="SourceValue" w:val="15"/>
                <w:attr w:name="HasSpace" w:val="False"/>
                <w:attr w:name="Negative" w:val="False"/>
                <w:attr w:name="NumberType" w:val="3"/>
                <w:attr w:name="TCSC" w:val="1"/>
              </w:smartTagPr>
              <w:r w:rsidRPr="00AE7D1D">
                <w:rPr>
                  <w:rFonts w:ascii="標楷體" w:eastAsia="標楷體" w:hAnsi="標楷體" w:hint="eastAsia"/>
                  <w:kern w:val="0"/>
                </w:rPr>
                <w:t>十五公尺</w:t>
              </w:r>
            </w:smartTag>
            <w:r w:rsidRPr="00AE7D1D">
              <w:rPr>
                <w:rFonts w:ascii="標楷體" w:eastAsia="標楷體" w:hAnsi="標楷體" w:hint="eastAsia"/>
                <w:kern w:val="0"/>
              </w:rPr>
              <w:t>以上道路者，不在此限。</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十八</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汽車駕訓業、汽車拖吊場</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kern w:val="0"/>
              </w:rPr>
            </w:pPr>
            <w:r w:rsidRPr="00AE7D1D">
              <w:rPr>
                <w:rFonts w:ascii="標楷體" w:eastAsia="標楷體" w:hAnsi="標楷體" w:hint="eastAsia"/>
              </w:rPr>
              <w:t>汽車拖吊場經目的事業主管機關核准者，不在此限。</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十九</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客、貨運行業及其附屬設施</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kern w:val="0"/>
              </w:rPr>
            </w:pPr>
            <w:r w:rsidRPr="00AE7D1D">
              <w:rPr>
                <w:rFonts w:ascii="標楷體" w:eastAsia="標楷體" w:hAnsi="標楷體" w:hint="eastAsia"/>
                <w:kern w:val="0"/>
              </w:rPr>
              <w:t>僅供辦公室、聯絡處所使用，或設置地點面臨</w:t>
            </w:r>
            <w:smartTag w:uri="urn:schemas-microsoft-com:office:smarttags" w:element="chmetcnv">
              <w:smartTagPr>
                <w:attr w:name="UnitName" w:val="公尺"/>
                <w:attr w:name="SourceValue" w:val="12"/>
                <w:attr w:name="HasSpace" w:val="False"/>
                <w:attr w:name="Negative" w:val="False"/>
                <w:attr w:name="NumberType" w:val="3"/>
                <w:attr w:name="TCSC" w:val="1"/>
              </w:smartTagPr>
              <w:r w:rsidRPr="00AE7D1D">
                <w:rPr>
                  <w:rFonts w:ascii="標楷體" w:eastAsia="標楷體" w:hAnsi="標楷體" w:hint="eastAsia"/>
                  <w:kern w:val="0"/>
                </w:rPr>
                <w:t>十二公尺</w:t>
              </w:r>
            </w:smartTag>
            <w:r w:rsidRPr="00AE7D1D">
              <w:rPr>
                <w:rFonts w:ascii="標楷體" w:eastAsia="標楷體" w:hAnsi="標楷體" w:hint="eastAsia"/>
                <w:kern w:val="0"/>
              </w:rPr>
              <w:t>以上道路之計程車客運業、小客車租賃業之停車庫、客運停車站及貨運寄貨站，不在此限。</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二十</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旅館</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kern w:val="0"/>
              </w:rPr>
            </w:pPr>
            <w:r w:rsidRPr="00AE7D1D">
              <w:rPr>
                <w:rFonts w:ascii="標楷體" w:eastAsia="標楷體" w:hAnsi="標楷體" w:hint="eastAsia"/>
                <w:kern w:val="0"/>
              </w:rPr>
              <w:t>經目的事業主管機關核准，不在此限。</w:t>
            </w:r>
          </w:p>
        </w:tc>
      </w:tr>
      <w:tr w:rsidR="0035184E" w:rsidRPr="00250971"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二十一</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殯葬設施、殯葬設施經營業、殯葬禮儀服務業、壽衣、</w:t>
            </w:r>
            <w:proofErr w:type="gramStart"/>
            <w:r w:rsidRPr="00AE7D1D">
              <w:rPr>
                <w:rFonts w:ascii="標楷體" w:eastAsia="標楷體" w:hAnsi="標楷體" w:hint="eastAsia"/>
              </w:rPr>
              <w:t>壽具及</w:t>
            </w:r>
            <w:proofErr w:type="gramEnd"/>
            <w:r w:rsidRPr="00AE7D1D">
              <w:rPr>
                <w:rFonts w:ascii="標楷體" w:eastAsia="標楷體" w:hAnsi="標楷體" w:hint="eastAsia"/>
              </w:rPr>
              <w:t>骨灰</w:t>
            </w:r>
            <w:proofErr w:type="gramStart"/>
            <w:r w:rsidRPr="00AE7D1D">
              <w:rPr>
                <w:rFonts w:ascii="標楷體" w:eastAsia="標楷體" w:hAnsi="標楷體" w:hint="eastAsia"/>
              </w:rPr>
              <w:t>罈</w:t>
            </w:r>
            <w:proofErr w:type="gramEnd"/>
            <w:r w:rsidRPr="00AE7D1D">
              <w:rPr>
                <w:rFonts w:ascii="標楷體" w:eastAsia="標楷體" w:hAnsi="標楷體" w:hint="eastAsia"/>
              </w:rPr>
              <w:t>(甕)販賣</w:t>
            </w:r>
          </w:p>
        </w:tc>
        <w:tc>
          <w:tcPr>
            <w:tcW w:w="1788" w:type="pct"/>
          </w:tcPr>
          <w:p w:rsidR="0035184E" w:rsidRPr="00250971"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250971">
              <w:rPr>
                <w:rFonts w:ascii="標楷體" w:eastAsia="標楷體" w:hAnsi="標楷體" w:hint="eastAsia"/>
                <w:kern w:val="0"/>
              </w:rPr>
              <w:t>僅供辦公室、聯絡處所使用，不作為經營實際商品之交易、儲存或展示貨品者，不在此限。</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二十二</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公共危險物品或可燃性高壓氣體之製造、儲存及分裝</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二十三</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環境用藥販賣業、病媒防治業、農藥販賣業</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未設置貯存場所且經目的事業主管機關核准者，得於建築物之地面第一層及地下第一層使用。</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二十四</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除居家護理機構以外之護理機構、</w:t>
            </w:r>
            <w:r w:rsidRPr="00AE7D1D">
              <w:rPr>
                <w:rFonts w:ascii="標楷體" w:eastAsia="標楷體" w:hAnsi="標楷體" w:hint="eastAsia"/>
                <w:color w:val="000000"/>
              </w:rPr>
              <w:t>機構住宿式服務類長期照顧服務機構</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proofErr w:type="gramStart"/>
            <w:r w:rsidRPr="00AE7D1D">
              <w:rPr>
                <w:rFonts w:ascii="標楷體" w:eastAsia="標楷體" w:hAnsi="標楷體" w:hint="eastAsia"/>
              </w:rPr>
              <w:t>獨幢且全</w:t>
            </w:r>
            <w:proofErr w:type="gramEnd"/>
            <w:r w:rsidRPr="00AE7D1D">
              <w:rPr>
                <w:rFonts w:ascii="標楷體" w:eastAsia="標楷體" w:hAnsi="標楷體" w:hint="eastAsia"/>
              </w:rPr>
              <w:t>幢使用，或有獨立出入口、門廳、公共樓梯間或專用電梯間出入，且面臨寬度</w:t>
            </w:r>
            <w:smartTag w:uri="urn:schemas-microsoft-com:office:smarttags" w:element="chmetcnv">
              <w:smartTagPr>
                <w:attr w:name="UnitName" w:val="公尺"/>
                <w:attr w:name="SourceValue" w:val="10"/>
                <w:attr w:name="HasSpace" w:val="False"/>
                <w:attr w:name="Negative" w:val="False"/>
                <w:attr w:name="NumberType" w:val="3"/>
                <w:attr w:name="TCSC" w:val="1"/>
              </w:smartTagPr>
              <w:r w:rsidRPr="00AE7D1D">
                <w:rPr>
                  <w:rFonts w:ascii="標楷體" w:eastAsia="標楷體" w:hAnsi="標楷體" w:hint="eastAsia"/>
                </w:rPr>
                <w:t>十公尺</w:t>
              </w:r>
            </w:smartTag>
            <w:r w:rsidRPr="00AE7D1D">
              <w:rPr>
                <w:rFonts w:ascii="標楷體" w:eastAsia="標楷體" w:hAnsi="標楷體" w:hint="eastAsia"/>
              </w:rPr>
              <w:t>以上道路者，不</w:t>
            </w:r>
            <w:r w:rsidRPr="00AE7D1D">
              <w:rPr>
                <w:rFonts w:ascii="標楷體" w:eastAsia="標楷體" w:hAnsi="標楷體" w:hint="eastAsia"/>
              </w:rPr>
              <w:lastRenderedPageBreak/>
              <w:t>在此限。</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AE7D1D">
              <w:rPr>
                <w:rFonts w:ascii="標楷體" w:eastAsia="標楷體" w:hAnsi="標楷體" w:cs="新細明體" w:hint="eastAsia"/>
                <w:kern w:val="0"/>
              </w:rPr>
              <w:t>二十五</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老人福利機構、身心障礙福利機構</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面臨寬度</w:t>
            </w:r>
            <w:smartTag w:uri="urn:schemas-microsoft-com:office:smarttags" w:element="chmetcnv">
              <w:smartTagPr>
                <w:attr w:name="UnitName" w:val="公尺"/>
                <w:attr w:name="SourceValue" w:val="10"/>
                <w:attr w:name="HasSpace" w:val="False"/>
                <w:attr w:name="Negative" w:val="False"/>
                <w:attr w:name="NumberType" w:val="3"/>
                <w:attr w:name="TCSC" w:val="1"/>
              </w:smartTagPr>
              <w:r w:rsidRPr="00AE7D1D">
                <w:rPr>
                  <w:rFonts w:ascii="標楷體" w:eastAsia="標楷體" w:hAnsi="標楷體" w:hint="eastAsia"/>
                </w:rPr>
                <w:t>十公尺</w:t>
              </w:r>
            </w:smartTag>
            <w:r w:rsidRPr="00AE7D1D">
              <w:rPr>
                <w:rFonts w:ascii="標楷體" w:eastAsia="標楷體" w:hAnsi="標楷體" w:hint="eastAsia"/>
              </w:rPr>
              <w:t>以上道路者，不在此限。</w:t>
            </w: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F00FE5"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sidRPr="00F00FE5">
              <w:rPr>
                <w:rFonts w:ascii="標楷體" w:eastAsia="標楷體" w:hAnsi="標楷體" w:cs="新細明體" w:hint="eastAsia"/>
                <w:kern w:val="0"/>
              </w:rPr>
              <w:t>二十六</w:t>
            </w:r>
          </w:p>
        </w:tc>
        <w:tc>
          <w:tcPr>
            <w:tcW w:w="1801" w:type="pct"/>
          </w:tcPr>
          <w:p w:rsidR="0035184E" w:rsidRPr="00577EE7"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577EE7">
              <w:rPr>
                <w:rFonts w:ascii="標楷體" w:eastAsia="標楷體" w:hAnsi="標楷體" w:hint="eastAsia"/>
              </w:rPr>
              <w:t>水產加工及保藏業、肉類加工及保藏業</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p>
        </w:tc>
      </w:tr>
      <w:tr w:rsidR="0035184E" w:rsidRPr="00AE7D1D" w:rsidTr="0035184E">
        <w:trPr>
          <w:jc w:val="center"/>
        </w:trPr>
        <w:tc>
          <w:tcPr>
            <w:tcW w:w="948" w:type="pct"/>
            <w:vMerge/>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cs="新細明體"/>
                <w:kern w:val="0"/>
              </w:rPr>
            </w:pPr>
          </w:p>
        </w:tc>
        <w:tc>
          <w:tcPr>
            <w:tcW w:w="463" w:type="pct"/>
            <w:vAlign w:val="center"/>
          </w:tcPr>
          <w:p w:rsidR="0035184E" w:rsidRPr="00AE7D1D" w:rsidRDefault="0035184E" w:rsidP="00923F46">
            <w:pPr>
              <w:kinsoku w:val="0"/>
              <w:overflowPunct w:val="0"/>
              <w:autoSpaceDE w:val="0"/>
              <w:autoSpaceDN w:val="0"/>
              <w:adjustRightInd w:val="0"/>
              <w:snapToGrid w:val="0"/>
              <w:spacing w:line="400" w:lineRule="exact"/>
              <w:jc w:val="center"/>
              <w:rPr>
                <w:rFonts w:ascii="標楷體" w:eastAsia="標楷體" w:hAnsi="標楷體" w:cs="新細明體"/>
                <w:kern w:val="0"/>
              </w:rPr>
            </w:pPr>
            <w:r>
              <w:rPr>
                <w:rFonts w:ascii="標楷體" w:eastAsia="標楷體" w:hAnsi="標楷體" w:cs="新細明體" w:hint="eastAsia"/>
                <w:kern w:val="0"/>
              </w:rPr>
              <w:t>二十七</w:t>
            </w:r>
          </w:p>
        </w:tc>
        <w:tc>
          <w:tcPr>
            <w:tcW w:w="1801"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r w:rsidRPr="00AE7D1D">
              <w:rPr>
                <w:rFonts w:ascii="標楷體" w:eastAsia="標楷體" w:hAnsi="標楷體" w:hint="eastAsia"/>
              </w:rPr>
              <w:t>其他經本府認定足以發生噪音、震動、特殊氣味、污染或有礙居住安寧、公共安全或衛生，並依法律或自治條例限制之建築物或土地之使用</w:t>
            </w:r>
          </w:p>
        </w:tc>
        <w:tc>
          <w:tcPr>
            <w:tcW w:w="1788" w:type="pct"/>
          </w:tcPr>
          <w:p w:rsidR="0035184E" w:rsidRPr="00AE7D1D" w:rsidRDefault="0035184E" w:rsidP="00923F46">
            <w:pPr>
              <w:kinsoku w:val="0"/>
              <w:overflowPunct w:val="0"/>
              <w:autoSpaceDE w:val="0"/>
              <w:autoSpaceDN w:val="0"/>
              <w:adjustRightInd w:val="0"/>
              <w:snapToGrid w:val="0"/>
              <w:spacing w:line="400" w:lineRule="exact"/>
              <w:jc w:val="both"/>
              <w:rPr>
                <w:rFonts w:ascii="標楷體" w:eastAsia="標楷體" w:hAnsi="標楷體"/>
              </w:rPr>
            </w:pPr>
          </w:p>
        </w:tc>
      </w:tr>
    </w:tbl>
    <w:p w:rsidR="0035184E" w:rsidRDefault="0035184E"/>
    <w:p w:rsidR="009702C8" w:rsidRPr="0035184E" w:rsidRDefault="009702C8">
      <w:bookmarkStart w:id="0" w:name="_GoBack"/>
      <w:bookmarkEnd w:id="0"/>
    </w:p>
    <w:sectPr w:rsidR="009702C8" w:rsidRPr="0035184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粗圓體">
    <w:panose1 w:val="020F07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華康中楷體">
    <w:altName w:val="Calibri"/>
    <w:charset w:val="88"/>
    <w:family w:val="modern"/>
    <w:pitch w:val="fixed"/>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C37"/>
    <w:multiLevelType w:val="hybridMultilevel"/>
    <w:tmpl w:val="49B2BC3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8AC6E18"/>
    <w:multiLevelType w:val="hybridMultilevel"/>
    <w:tmpl w:val="0878500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77D5E45"/>
    <w:multiLevelType w:val="hybridMultilevel"/>
    <w:tmpl w:val="DE6C5354"/>
    <w:lvl w:ilvl="0" w:tplc="E54E9C90">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5C0DBA"/>
    <w:multiLevelType w:val="hybridMultilevel"/>
    <w:tmpl w:val="6EC848AE"/>
    <w:lvl w:ilvl="0" w:tplc="AD6A7080">
      <w:start w:val="1"/>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 w15:restartNumberingAfterBreak="0">
    <w:nsid w:val="1CB7577C"/>
    <w:multiLevelType w:val="hybridMultilevel"/>
    <w:tmpl w:val="276A819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DA90FD5"/>
    <w:multiLevelType w:val="hybridMultilevel"/>
    <w:tmpl w:val="52BC815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FBF19CB"/>
    <w:multiLevelType w:val="hybridMultilevel"/>
    <w:tmpl w:val="BEEE4680"/>
    <w:lvl w:ilvl="0" w:tplc="7458F49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BD1061"/>
    <w:multiLevelType w:val="hybridMultilevel"/>
    <w:tmpl w:val="AFD64BB4"/>
    <w:lvl w:ilvl="0" w:tplc="BC2EB022">
      <w:start w:val="1"/>
      <w:numFmt w:val="taiwaneseCountingThousand"/>
      <w:lvlText w:val="（%1）"/>
      <w:lvlJc w:val="left"/>
      <w:pPr>
        <w:tabs>
          <w:tab w:val="num" w:pos="900"/>
        </w:tabs>
        <w:ind w:left="900" w:hanging="720"/>
      </w:pPr>
      <w:rPr>
        <w:rFonts w:hAnsi="MS Sans Serif"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2992133B"/>
    <w:multiLevelType w:val="hybridMultilevel"/>
    <w:tmpl w:val="59849F58"/>
    <w:lvl w:ilvl="0" w:tplc="9DEE272E">
      <w:start w:val="8"/>
      <w:numFmt w:val="taiwaneseCountingThousand"/>
      <w:lvlText w:val="第%1條"/>
      <w:lvlJc w:val="left"/>
      <w:pPr>
        <w:tabs>
          <w:tab w:val="num" w:pos="768"/>
        </w:tabs>
        <w:ind w:left="768" w:hanging="76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28E3FBD"/>
    <w:multiLevelType w:val="hybridMultilevel"/>
    <w:tmpl w:val="D00A9606"/>
    <w:lvl w:ilvl="0" w:tplc="C870250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8460A81"/>
    <w:multiLevelType w:val="hybridMultilevel"/>
    <w:tmpl w:val="9162DEB2"/>
    <w:lvl w:ilvl="0" w:tplc="855244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9C6735A"/>
    <w:multiLevelType w:val="hybridMultilevel"/>
    <w:tmpl w:val="AA16AB50"/>
    <w:lvl w:ilvl="0" w:tplc="AE1604BA">
      <w:start w:val="1"/>
      <w:numFmt w:val="taiwaneseCountingThousand"/>
      <w:lvlText w:val="%1、"/>
      <w:lvlJc w:val="left"/>
      <w:pPr>
        <w:ind w:left="360" w:hanging="360"/>
      </w:pPr>
      <w:rPr>
        <w:rFonts w:cs="Times New Roman" w:hint="default"/>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22634A9"/>
    <w:multiLevelType w:val="hybridMultilevel"/>
    <w:tmpl w:val="2CA2BB12"/>
    <w:lvl w:ilvl="0" w:tplc="DB945CDE">
      <w:start w:val="1"/>
      <w:numFmt w:val="decimal"/>
      <w:lvlText w:val="%1."/>
      <w:lvlJc w:val="left"/>
      <w:pPr>
        <w:tabs>
          <w:tab w:val="num" w:pos="360"/>
        </w:tabs>
        <w:ind w:left="360" w:hanging="360"/>
      </w:pPr>
      <w:rPr>
        <w:rFonts w:cs="新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3604C09"/>
    <w:multiLevelType w:val="hybridMultilevel"/>
    <w:tmpl w:val="5644D646"/>
    <w:lvl w:ilvl="0" w:tplc="804C444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7B04600"/>
    <w:multiLevelType w:val="hybridMultilevel"/>
    <w:tmpl w:val="A1E08E9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82B39C9"/>
    <w:multiLevelType w:val="hybridMultilevel"/>
    <w:tmpl w:val="1AA6D686"/>
    <w:lvl w:ilvl="0" w:tplc="6A5839D8">
      <w:start w:val="1"/>
      <w:numFmt w:val="bullet"/>
      <w:lvlText w:val=""/>
      <w:lvlJc w:val="left"/>
      <w:pPr>
        <w:tabs>
          <w:tab w:val="num" w:pos="720"/>
        </w:tabs>
        <w:ind w:left="720" w:hanging="360"/>
      </w:pPr>
      <w:rPr>
        <w:rFonts w:ascii="Wingdings" w:hAnsi="Wingdings" w:hint="default"/>
      </w:rPr>
    </w:lvl>
    <w:lvl w:ilvl="1" w:tplc="734E080A" w:tentative="1">
      <w:start w:val="1"/>
      <w:numFmt w:val="bullet"/>
      <w:lvlText w:val=""/>
      <w:lvlJc w:val="left"/>
      <w:pPr>
        <w:tabs>
          <w:tab w:val="num" w:pos="1440"/>
        </w:tabs>
        <w:ind w:left="1440" w:hanging="360"/>
      </w:pPr>
      <w:rPr>
        <w:rFonts w:ascii="Wingdings" w:hAnsi="Wingdings" w:hint="default"/>
      </w:rPr>
    </w:lvl>
    <w:lvl w:ilvl="2" w:tplc="BEEE1FFA" w:tentative="1">
      <w:start w:val="1"/>
      <w:numFmt w:val="bullet"/>
      <w:lvlText w:val=""/>
      <w:lvlJc w:val="left"/>
      <w:pPr>
        <w:tabs>
          <w:tab w:val="num" w:pos="2160"/>
        </w:tabs>
        <w:ind w:left="2160" w:hanging="360"/>
      </w:pPr>
      <w:rPr>
        <w:rFonts w:ascii="Wingdings" w:hAnsi="Wingdings" w:hint="default"/>
      </w:rPr>
    </w:lvl>
    <w:lvl w:ilvl="3" w:tplc="11D8E8B4" w:tentative="1">
      <w:start w:val="1"/>
      <w:numFmt w:val="bullet"/>
      <w:lvlText w:val=""/>
      <w:lvlJc w:val="left"/>
      <w:pPr>
        <w:tabs>
          <w:tab w:val="num" w:pos="2880"/>
        </w:tabs>
        <w:ind w:left="2880" w:hanging="360"/>
      </w:pPr>
      <w:rPr>
        <w:rFonts w:ascii="Wingdings" w:hAnsi="Wingdings" w:hint="default"/>
      </w:rPr>
    </w:lvl>
    <w:lvl w:ilvl="4" w:tplc="CACA288C" w:tentative="1">
      <w:start w:val="1"/>
      <w:numFmt w:val="bullet"/>
      <w:lvlText w:val=""/>
      <w:lvlJc w:val="left"/>
      <w:pPr>
        <w:tabs>
          <w:tab w:val="num" w:pos="3600"/>
        </w:tabs>
        <w:ind w:left="3600" w:hanging="360"/>
      </w:pPr>
      <w:rPr>
        <w:rFonts w:ascii="Wingdings" w:hAnsi="Wingdings" w:hint="default"/>
      </w:rPr>
    </w:lvl>
    <w:lvl w:ilvl="5" w:tplc="F182AFB0" w:tentative="1">
      <w:start w:val="1"/>
      <w:numFmt w:val="bullet"/>
      <w:lvlText w:val=""/>
      <w:lvlJc w:val="left"/>
      <w:pPr>
        <w:tabs>
          <w:tab w:val="num" w:pos="4320"/>
        </w:tabs>
        <w:ind w:left="4320" w:hanging="360"/>
      </w:pPr>
      <w:rPr>
        <w:rFonts w:ascii="Wingdings" w:hAnsi="Wingdings" w:hint="default"/>
      </w:rPr>
    </w:lvl>
    <w:lvl w:ilvl="6" w:tplc="97040664" w:tentative="1">
      <w:start w:val="1"/>
      <w:numFmt w:val="bullet"/>
      <w:lvlText w:val=""/>
      <w:lvlJc w:val="left"/>
      <w:pPr>
        <w:tabs>
          <w:tab w:val="num" w:pos="5040"/>
        </w:tabs>
        <w:ind w:left="5040" w:hanging="360"/>
      </w:pPr>
      <w:rPr>
        <w:rFonts w:ascii="Wingdings" w:hAnsi="Wingdings" w:hint="default"/>
      </w:rPr>
    </w:lvl>
    <w:lvl w:ilvl="7" w:tplc="83C81B7E" w:tentative="1">
      <w:start w:val="1"/>
      <w:numFmt w:val="bullet"/>
      <w:lvlText w:val=""/>
      <w:lvlJc w:val="left"/>
      <w:pPr>
        <w:tabs>
          <w:tab w:val="num" w:pos="5760"/>
        </w:tabs>
        <w:ind w:left="5760" w:hanging="360"/>
      </w:pPr>
      <w:rPr>
        <w:rFonts w:ascii="Wingdings" w:hAnsi="Wingdings" w:hint="default"/>
      </w:rPr>
    </w:lvl>
    <w:lvl w:ilvl="8" w:tplc="37D68A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10023"/>
    <w:multiLevelType w:val="hybridMultilevel"/>
    <w:tmpl w:val="75FA830C"/>
    <w:lvl w:ilvl="0" w:tplc="045457F2">
      <w:start w:val="1"/>
      <w:numFmt w:val="taiwaneseCountingThousand"/>
      <w:lvlText w:val="%1、"/>
      <w:lvlJc w:val="left"/>
      <w:pPr>
        <w:tabs>
          <w:tab w:val="num" w:pos="360"/>
        </w:tabs>
        <w:ind w:left="360" w:hanging="360"/>
      </w:pPr>
      <w:rPr>
        <w:rFonts w:hAnsi="MS Sans Serif"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9F00FDE"/>
    <w:multiLevelType w:val="hybridMultilevel"/>
    <w:tmpl w:val="2ACE8034"/>
    <w:lvl w:ilvl="0" w:tplc="BC94EE64">
      <w:start w:val="1"/>
      <w:numFmt w:val="taiwaneseCountingThousand"/>
      <w:lvlText w:val="%1、"/>
      <w:lvlJc w:val="left"/>
      <w:pPr>
        <w:ind w:left="600" w:hanging="360"/>
      </w:pPr>
      <w:rPr>
        <w:rFonts w:ascii="標楷體" w:eastAsia="標楷體" w:hAnsi="標楷體"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8" w15:restartNumberingAfterBreak="0">
    <w:nsid w:val="632A04F4"/>
    <w:multiLevelType w:val="hybridMultilevel"/>
    <w:tmpl w:val="F5E4B222"/>
    <w:lvl w:ilvl="0" w:tplc="41ACEDB6">
      <w:start w:val="1"/>
      <w:numFmt w:val="decimal"/>
      <w:lvlText w:val="%1、"/>
      <w:lvlJc w:val="left"/>
      <w:pPr>
        <w:tabs>
          <w:tab w:val="num" w:pos="552"/>
        </w:tabs>
        <w:ind w:left="552" w:hanging="360"/>
      </w:pPr>
      <w:rPr>
        <w:rFonts w:hAnsi="標楷體" w:hint="eastAsia"/>
      </w:rPr>
    </w:lvl>
    <w:lvl w:ilvl="1" w:tplc="04090019" w:tentative="1">
      <w:start w:val="1"/>
      <w:numFmt w:val="ideographTraditional"/>
      <w:lvlText w:val="%2、"/>
      <w:lvlJc w:val="left"/>
      <w:pPr>
        <w:tabs>
          <w:tab w:val="num" w:pos="1152"/>
        </w:tabs>
        <w:ind w:left="1152" w:hanging="480"/>
      </w:pPr>
    </w:lvl>
    <w:lvl w:ilvl="2" w:tplc="0409001B" w:tentative="1">
      <w:start w:val="1"/>
      <w:numFmt w:val="lowerRoman"/>
      <w:lvlText w:val="%3."/>
      <w:lvlJc w:val="right"/>
      <w:pPr>
        <w:tabs>
          <w:tab w:val="num" w:pos="1632"/>
        </w:tabs>
        <w:ind w:left="1632" w:hanging="480"/>
      </w:pPr>
    </w:lvl>
    <w:lvl w:ilvl="3" w:tplc="0409000F" w:tentative="1">
      <w:start w:val="1"/>
      <w:numFmt w:val="decimal"/>
      <w:lvlText w:val="%4."/>
      <w:lvlJc w:val="left"/>
      <w:pPr>
        <w:tabs>
          <w:tab w:val="num" w:pos="2112"/>
        </w:tabs>
        <w:ind w:left="2112" w:hanging="480"/>
      </w:pPr>
    </w:lvl>
    <w:lvl w:ilvl="4" w:tplc="04090019" w:tentative="1">
      <w:start w:val="1"/>
      <w:numFmt w:val="ideographTraditional"/>
      <w:lvlText w:val="%5、"/>
      <w:lvlJc w:val="left"/>
      <w:pPr>
        <w:tabs>
          <w:tab w:val="num" w:pos="2592"/>
        </w:tabs>
        <w:ind w:left="2592" w:hanging="480"/>
      </w:pPr>
    </w:lvl>
    <w:lvl w:ilvl="5" w:tplc="0409001B" w:tentative="1">
      <w:start w:val="1"/>
      <w:numFmt w:val="lowerRoman"/>
      <w:lvlText w:val="%6."/>
      <w:lvlJc w:val="right"/>
      <w:pPr>
        <w:tabs>
          <w:tab w:val="num" w:pos="3072"/>
        </w:tabs>
        <w:ind w:left="3072" w:hanging="480"/>
      </w:pPr>
    </w:lvl>
    <w:lvl w:ilvl="6" w:tplc="0409000F" w:tentative="1">
      <w:start w:val="1"/>
      <w:numFmt w:val="decimal"/>
      <w:lvlText w:val="%7."/>
      <w:lvlJc w:val="left"/>
      <w:pPr>
        <w:tabs>
          <w:tab w:val="num" w:pos="3552"/>
        </w:tabs>
        <w:ind w:left="3552" w:hanging="480"/>
      </w:pPr>
    </w:lvl>
    <w:lvl w:ilvl="7" w:tplc="04090019" w:tentative="1">
      <w:start w:val="1"/>
      <w:numFmt w:val="ideographTraditional"/>
      <w:lvlText w:val="%8、"/>
      <w:lvlJc w:val="left"/>
      <w:pPr>
        <w:tabs>
          <w:tab w:val="num" w:pos="4032"/>
        </w:tabs>
        <w:ind w:left="4032" w:hanging="480"/>
      </w:pPr>
    </w:lvl>
    <w:lvl w:ilvl="8" w:tplc="0409001B" w:tentative="1">
      <w:start w:val="1"/>
      <w:numFmt w:val="lowerRoman"/>
      <w:lvlText w:val="%9."/>
      <w:lvlJc w:val="right"/>
      <w:pPr>
        <w:tabs>
          <w:tab w:val="num" w:pos="4512"/>
        </w:tabs>
        <w:ind w:left="4512" w:hanging="480"/>
      </w:pPr>
    </w:lvl>
  </w:abstractNum>
  <w:abstractNum w:abstractNumId="19" w15:restartNumberingAfterBreak="0">
    <w:nsid w:val="63DD61D9"/>
    <w:multiLevelType w:val="hybridMultilevel"/>
    <w:tmpl w:val="74427FBE"/>
    <w:lvl w:ilvl="0" w:tplc="049C341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6601110A"/>
    <w:multiLevelType w:val="hybridMultilevel"/>
    <w:tmpl w:val="6436D37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74011D75"/>
    <w:multiLevelType w:val="hybridMultilevel"/>
    <w:tmpl w:val="96665F6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7DAA461D"/>
    <w:multiLevelType w:val="hybridMultilevel"/>
    <w:tmpl w:val="B114E55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3"/>
  </w:num>
  <w:num w:numId="3">
    <w:abstractNumId w:val="10"/>
  </w:num>
  <w:num w:numId="4">
    <w:abstractNumId w:val="0"/>
  </w:num>
  <w:num w:numId="5">
    <w:abstractNumId w:val="21"/>
  </w:num>
  <w:num w:numId="6">
    <w:abstractNumId w:val="20"/>
  </w:num>
  <w:num w:numId="7">
    <w:abstractNumId w:val="4"/>
  </w:num>
  <w:num w:numId="8">
    <w:abstractNumId w:val="1"/>
  </w:num>
  <w:num w:numId="9">
    <w:abstractNumId w:val="14"/>
  </w:num>
  <w:num w:numId="10">
    <w:abstractNumId w:val="5"/>
  </w:num>
  <w:num w:numId="11">
    <w:abstractNumId w:val="9"/>
  </w:num>
  <w:num w:numId="12">
    <w:abstractNumId w:val="13"/>
  </w:num>
  <w:num w:numId="13">
    <w:abstractNumId w:val="19"/>
  </w:num>
  <w:num w:numId="14">
    <w:abstractNumId w:val="12"/>
  </w:num>
  <w:num w:numId="15">
    <w:abstractNumId w:val="15"/>
  </w:num>
  <w:num w:numId="16">
    <w:abstractNumId w:val="11"/>
  </w:num>
  <w:num w:numId="17">
    <w:abstractNumId w:val="2"/>
  </w:num>
  <w:num w:numId="18">
    <w:abstractNumId w:val="22"/>
  </w:num>
  <w:num w:numId="19">
    <w:abstractNumId w:val="7"/>
  </w:num>
  <w:num w:numId="20">
    <w:abstractNumId w:val="8"/>
  </w:num>
  <w:num w:numId="21">
    <w:abstractNumId w:val="16"/>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E"/>
    <w:rsid w:val="0035184E"/>
    <w:rsid w:val="00970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5A673FCA"/>
  <w15:chartTrackingRefBased/>
  <w15:docId w15:val="{D8A6BD5B-EAE6-4E50-9706-90B91E17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84E"/>
    <w:pPr>
      <w:widowControl w:val="0"/>
    </w:pPr>
    <w:rPr>
      <w:rFonts w:ascii="Times New Roman" w:eastAsia="新細明體" w:hAnsi="Times New Roman" w:cs="Times New Roman"/>
      <w:szCs w:val="24"/>
    </w:rPr>
  </w:style>
  <w:style w:type="paragraph" w:styleId="1">
    <w:name w:val="heading 1"/>
    <w:aliases w:val="壹,章,章名,法規編號"/>
    <w:basedOn w:val="a"/>
    <w:next w:val="a"/>
    <w:link w:val="10"/>
    <w:qFormat/>
    <w:rsid w:val="0035184E"/>
    <w:pPr>
      <w:autoSpaceDE w:val="0"/>
      <w:autoSpaceDN w:val="0"/>
      <w:adjustRightInd w:val="0"/>
      <w:spacing w:before="720" w:after="480" w:line="420" w:lineRule="atLeast"/>
      <w:jc w:val="center"/>
      <w:textAlignment w:val="baseline"/>
      <w:outlineLvl w:val="0"/>
    </w:pPr>
    <w:rPr>
      <w:rFonts w:eastAsia="華康粗圓體"/>
      <w:b/>
      <w:spacing w:val="20"/>
      <w:kern w:val="0"/>
      <w:sz w:val="44"/>
      <w:szCs w:val="20"/>
      <w:lang w:val="x-none" w:eastAsia="x-none"/>
    </w:rPr>
  </w:style>
  <w:style w:type="paragraph" w:styleId="3">
    <w:name w:val="heading 3"/>
    <w:basedOn w:val="a"/>
    <w:next w:val="a"/>
    <w:link w:val="30"/>
    <w:qFormat/>
    <w:rsid w:val="0035184E"/>
    <w:pPr>
      <w:autoSpaceDE w:val="0"/>
      <w:autoSpaceDN w:val="0"/>
      <w:adjustRightInd w:val="0"/>
      <w:spacing w:before="240" w:after="120" w:line="420" w:lineRule="atLeast"/>
      <w:jc w:val="both"/>
      <w:textAlignment w:val="baseline"/>
      <w:outlineLvl w:val="2"/>
    </w:pPr>
    <w:rPr>
      <w:rFonts w:eastAsia="華康中黑體"/>
      <w:spacing w:val="2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壹 字元,章 字元,章名 字元,法規編號 字元"/>
    <w:basedOn w:val="a0"/>
    <w:link w:val="1"/>
    <w:rsid w:val="0035184E"/>
    <w:rPr>
      <w:rFonts w:ascii="Times New Roman" w:eastAsia="華康粗圓體" w:hAnsi="Times New Roman" w:cs="Times New Roman"/>
      <w:b/>
      <w:spacing w:val="20"/>
      <w:kern w:val="0"/>
      <w:sz w:val="44"/>
      <w:szCs w:val="20"/>
      <w:lang w:val="x-none" w:eastAsia="x-none"/>
    </w:rPr>
  </w:style>
  <w:style w:type="character" w:customStyle="1" w:styleId="30">
    <w:name w:val="標題 3 字元"/>
    <w:basedOn w:val="a0"/>
    <w:link w:val="3"/>
    <w:rsid w:val="0035184E"/>
    <w:rPr>
      <w:rFonts w:ascii="Times New Roman" w:eastAsia="華康中黑體" w:hAnsi="Times New Roman" w:cs="Times New Roman"/>
      <w:spacing w:val="20"/>
      <w:kern w:val="0"/>
      <w:sz w:val="32"/>
      <w:szCs w:val="20"/>
    </w:rPr>
  </w:style>
  <w:style w:type="paragraph" w:customStyle="1" w:styleId="8">
    <w:name w:val="樣式8"/>
    <w:basedOn w:val="a"/>
    <w:rsid w:val="0035184E"/>
    <w:pPr>
      <w:adjustRightInd w:val="0"/>
      <w:snapToGrid w:val="0"/>
      <w:spacing w:line="300" w:lineRule="auto"/>
      <w:ind w:left="1217" w:hangingChars="507" w:hanging="1217"/>
      <w:jc w:val="both"/>
    </w:pPr>
    <w:rPr>
      <w:rFonts w:ascii="標楷體" w:eastAsia="標楷體"/>
    </w:rPr>
  </w:style>
  <w:style w:type="paragraph" w:customStyle="1" w:styleId="a3">
    <w:name w:val="院款新"/>
    <w:basedOn w:val="a"/>
    <w:link w:val="a4"/>
    <w:rsid w:val="0035184E"/>
    <w:pPr>
      <w:adjustRightInd w:val="0"/>
      <w:spacing w:line="480" w:lineRule="exact"/>
      <w:ind w:leftChars="700" w:left="2240" w:hangingChars="200" w:hanging="560"/>
      <w:jc w:val="both"/>
    </w:pPr>
    <w:rPr>
      <w:rFonts w:ascii="標楷體" w:eastAsia="標楷體"/>
      <w:kern w:val="0"/>
      <w:sz w:val="28"/>
      <w:szCs w:val="20"/>
      <w:lang w:val="x-none" w:eastAsia="x-none"/>
    </w:rPr>
  </w:style>
  <w:style w:type="paragraph" w:styleId="a5">
    <w:name w:val="header"/>
    <w:basedOn w:val="a"/>
    <w:link w:val="a6"/>
    <w:rsid w:val="0035184E"/>
    <w:pPr>
      <w:tabs>
        <w:tab w:val="center" w:pos="4153"/>
        <w:tab w:val="right" w:pos="8306"/>
      </w:tabs>
      <w:snapToGrid w:val="0"/>
    </w:pPr>
    <w:rPr>
      <w:sz w:val="20"/>
      <w:szCs w:val="20"/>
    </w:rPr>
  </w:style>
  <w:style w:type="character" w:customStyle="1" w:styleId="a6">
    <w:name w:val="頁首 字元"/>
    <w:basedOn w:val="a0"/>
    <w:link w:val="a5"/>
    <w:rsid w:val="0035184E"/>
    <w:rPr>
      <w:rFonts w:ascii="Times New Roman" w:eastAsia="新細明體" w:hAnsi="Times New Roman" w:cs="Times New Roman"/>
      <w:sz w:val="20"/>
      <w:szCs w:val="20"/>
    </w:rPr>
  </w:style>
  <w:style w:type="paragraph" w:styleId="a7">
    <w:name w:val="footer"/>
    <w:basedOn w:val="a"/>
    <w:link w:val="a8"/>
    <w:rsid w:val="0035184E"/>
    <w:pPr>
      <w:tabs>
        <w:tab w:val="center" w:pos="4153"/>
        <w:tab w:val="right" w:pos="8306"/>
      </w:tabs>
      <w:snapToGrid w:val="0"/>
    </w:pPr>
    <w:rPr>
      <w:sz w:val="20"/>
      <w:szCs w:val="20"/>
    </w:rPr>
  </w:style>
  <w:style w:type="character" w:customStyle="1" w:styleId="a8">
    <w:name w:val="頁尾 字元"/>
    <w:basedOn w:val="a0"/>
    <w:link w:val="a7"/>
    <w:rsid w:val="0035184E"/>
    <w:rPr>
      <w:rFonts w:ascii="Times New Roman" w:eastAsia="新細明體" w:hAnsi="Times New Roman" w:cs="Times New Roman"/>
      <w:sz w:val="20"/>
      <w:szCs w:val="20"/>
    </w:rPr>
  </w:style>
  <w:style w:type="table" w:styleId="a9">
    <w:name w:val="Table Grid"/>
    <w:basedOn w:val="a1"/>
    <w:rsid w:val="0035184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字元 字元 字元"/>
    <w:basedOn w:val="a"/>
    <w:rsid w:val="0035184E"/>
    <w:pPr>
      <w:widowControl/>
      <w:spacing w:after="160" w:line="240" w:lineRule="exact"/>
    </w:pPr>
    <w:rPr>
      <w:rFonts w:ascii="Tahoma" w:hAnsi="Tahoma"/>
      <w:kern w:val="0"/>
      <w:sz w:val="20"/>
      <w:szCs w:val="20"/>
      <w:lang w:eastAsia="en-US"/>
    </w:rPr>
  </w:style>
  <w:style w:type="paragraph" w:customStyle="1" w:styleId="ab">
    <w:name w:val="一內容"/>
    <w:basedOn w:val="a"/>
    <w:rsid w:val="0035184E"/>
    <w:pPr>
      <w:autoSpaceDE w:val="0"/>
      <w:autoSpaceDN w:val="0"/>
      <w:adjustRightInd w:val="0"/>
      <w:spacing w:before="60" w:after="60" w:line="240" w:lineRule="atLeast"/>
      <w:ind w:firstLineChars="184" w:firstLine="552"/>
      <w:jc w:val="both"/>
      <w:textAlignment w:val="baseline"/>
    </w:pPr>
    <w:rPr>
      <w:rFonts w:eastAsia="標楷體"/>
      <w:color w:val="000000"/>
      <w:spacing w:val="20"/>
      <w:kern w:val="0"/>
      <w:sz w:val="26"/>
      <w:szCs w:val="20"/>
    </w:rPr>
  </w:style>
  <w:style w:type="paragraph" w:customStyle="1" w:styleId="ac">
    <w:name w:val="一標題"/>
    <w:basedOn w:val="a"/>
    <w:next w:val="ab"/>
    <w:rsid w:val="0035184E"/>
    <w:pPr>
      <w:autoSpaceDE w:val="0"/>
      <w:autoSpaceDN w:val="0"/>
      <w:adjustRightInd w:val="0"/>
      <w:spacing w:before="120" w:after="60" w:line="300" w:lineRule="atLeast"/>
      <w:ind w:left="589" w:hangingChars="184" w:hanging="589"/>
      <w:jc w:val="both"/>
      <w:textAlignment w:val="baseline"/>
    </w:pPr>
    <w:rPr>
      <w:rFonts w:eastAsia="標楷體"/>
      <w:spacing w:val="20"/>
      <w:kern w:val="0"/>
      <w:sz w:val="28"/>
      <w:szCs w:val="20"/>
    </w:rPr>
  </w:style>
  <w:style w:type="paragraph" w:customStyle="1" w:styleId="11">
    <w:name w:val="1"/>
    <w:basedOn w:val="a"/>
    <w:rsid w:val="0035184E"/>
    <w:pPr>
      <w:adjustRightInd w:val="0"/>
      <w:snapToGrid w:val="0"/>
      <w:spacing w:before="180"/>
      <w:ind w:left="1170" w:hanging="284"/>
      <w:jc w:val="both"/>
      <w:textAlignment w:val="baseline"/>
    </w:pPr>
    <w:rPr>
      <w:rFonts w:ascii="華康中黑體" w:eastAsia="華康中黑體"/>
      <w:kern w:val="0"/>
      <w:szCs w:val="20"/>
    </w:rPr>
  </w:style>
  <w:style w:type="paragraph" w:customStyle="1" w:styleId="B">
    <w:name w:val="內文B"/>
    <w:basedOn w:val="a"/>
    <w:rsid w:val="0035184E"/>
    <w:pPr>
      <w:overflowPunct w:val="0"/>
      <w:autoSpaceDE w:val="0"/>
      <w:autoSpaceDN w:val="0"/>
      <w:adjustRightInd w:val="0"/>
      <w:snapToGrid w:val="0"/>
      <w:ind w:left="539" w:hanging="539"/>
    </w:pPr>
    <w:rPr>
      <w:rFonts w:ascii="標楷體" w:eastAsia="標楷體" w:hAnsi="Garamond MT"/>
      <w:kern w:val="0"/>
      <w:sz w:val="28"/>
      <w:szCs w:val="28"/>
    </w:rPr>
  </w:style>
  <w:style w:type="character" w:customStyle="1" w:styleId="a4">
    <w:name w:val="院款新 字元"/>
    <w:link w:val="a3"/>
    <w:locked/>
    <w:rsid w:val="0035184E"/>
    <w:rPr>
      <w:rFonts w:ascii="標楷體" w:eastAsia="標楷體" w:hAnsi="Times New Roman" w:cs="Times New Roman"/>
      <w:kern w:val="0"/>
      <w:sz w:val="28"/>
      <w:szCs w:val="20"/>
      <w:lang w:val="x-none" w:eastAsia="x-none"/>
    </w:rPr>
  </w:style>
  <w:style w:type="paragraph" w:customStyle="1" w:styleId="12">
    <w:name w:val="1內容"/>
    <w:basedOn w:val="a"/>
    <w:rsid w:val="0035184E"/>
    <w:pPr>
      <w:tabs>
        <w:tab w:val="left" w:pos="2127"/>
      </w:tabs>
      <w:kinsoku w:val="0"/>
      <w:autoSpaceDE w:val="0"/>
      <w:autoSpaceDN w:val="0"/>
      <w:adjustRightInd w:val="0"/>
      <w:spacing w:line="420" w:lineRule="atLeast"/>
      <w:ind w:left="522" w:firstLine="539"/>
      <w:jc w:val="both"/>
      <w:textAlignment w:val="baseline"/>
    </w:pPr>
    <w:rPr>
      <w:rFonts w:eastAsia="華康中楷體"/>
      <w:spacing w:val="20"/>
      <w:kern w:val="0"/>
      <w:szCs w:val="20"/>
    </w:rPr>
  </w:style>
  <w:style w:type="paragraph" w:customStyle="1" w:styleId="ListParagraph">
    <w:name w:val="List Paragraph"/>
    <w:basedOn w:val="a"/>
    <w:rsid w:val="0035184E"/>
    <w:pPr>
      <w:ind w:leftChars="200" w:left="480"/>
    </w:pPr>
    <w:rPr>
      <w:rFonts w:ascii="Calibri" w:hAnsi="Calibri"/>
      <w:szCs w:val="22"/>
    </w:rPr>
  </w:style>
  <w:style w:type="character" w:styleId="ad">
    <w:name w:val="page number"/>
    <w:rsid w:val="0035184E"/>
    <w:rPr>
      <w:rFonts w:cs="Times New Roman"/>
    </w:rPr>
  </w:style>
  <w:style w:type="paragraph" w:customStyle="1" w:styleId="ae">
    <w:name w:val="(一) 字元"/>
    <w:basedOn w:val="a"/>
    <w:rsid w:val="0035184E"/>
    <w:pPr>
      <w:adjustRightInd w:val="0"/>
      <w:snapToGrid w:val="0"/>
      <w:spacing w:line="480" w:lineRule="exact"/>
      <w:ind w:leftChars="800" w:left="2760" w:hangingChars="300" w:hanging="840"/>
      <w:jc w:val="both"/>
    </w:pPr>
    <w:rPr>
      <w:rFonts w:ascii="標楷體" w:eastAsia="標楷體"/>
      <w:sz w:val="28"/>
      <w:szCs w:val="28"/>
    </w:rPr>
  </w:style>
  <w:style w:type="paragraph" w:customStyle="1" w:styleId="af">
    <w:name w:val="(一)"/>
    <w:basedOn w:val="a"/>
    <w:rsid w:val="0035184E"/>
    <w:pPr>
      <w:adjustRightInd w:val="0"/>
      <w:snapToGrid w:val="0"/>
      <w:spacing w:line="480" w:lineRule="exact"/>
      <w:ind w:leftChars="800" w:left="2760" w:hangingChars="300" w:hanging="840"/>
      <w:jc w:val="both"/>
    </w:pPr>
    <w:rPr>
      <w:rFonts w:ascii="標楷體" w:eastAsia="標楷體"/>
      <w:sz w:val="28"/>
      <w:szCs w:val="28"/>
    </w:rPr>
  </w:style>
  <w:style w:type="paragraph" w:customStyle="1" w:styleId="4">
    <w:name w:val="樣式4"/>
    <w:basedOn w:val="a"/>
    <w:rsid w:val="0035184E"/>
    <w:pPr>
      <w:adjustRightInd w:val="0"/>
      <w:spacing w:line="400" w:lineRule="exact"/>
      <w:ind w:leftChars="413" w:left="991" w:firstLineChars="199" w:firstLine="557"/>
      <w:jc w:val="both"/>
    </w:pPr>
    <w:rPr>
      <w:rFonts w:ascii="標楷體" w:eastAsia="標楷體"/>
      <w:sz w:val="28"/>
      <w:szCs w:val="28"/>
    </w:rPr>
  </w:style>
  <w:style w:type="paragraph" w:styleId="af0">
    <w:name w:val="Balloon Text"/>
    <w:basedOn w:val="a"/>
    <w:link w:val="af1"/>
    <w:uiPriority w:val="99"/>
    <w:rsid w:val="0035184E"/>
    <w:rPr>
      <w:rFonts w:ascii="Cambria" w:hAnsi="Cambria"/>
      <w:sz w:val="18"/>
      <w:szCs w:val="18"/>
    </w:rPr>
  </w:style>
  <w:style w:type="character" w:customStyle="1" w:styleId="af1">
    <w:name w:val="註解方塊文字 字元"/>
    <w:basedOn w:val="a0"/>
    <w:link w:val="af0"/>
    <w:uiPriority w:val="99"/>
    <w:rsid w:val="0035184E"/>
    <w:rPr>
      <w:rFonts w:ascii="Cambria" w:eastAsia="新細明體" w:hAnsi="Cambria" w:cs="Times New Roman"/>
      <w:sz w:val="18"/>
      <w:szCs w:val="18"/>
    </w:rPr>
  </w:style>
  <w:style w:type="paragraph" w:customStyle="1" w:styleId="af2">
    <w:name w:val="表格文字"/>
    <w:basedOn w:val="a"/>
    <w:rsid w:val="0035184E"/>
    <w:pPr>
      <w:autoSpaceDE w:val="0"/>
      <w:autoSpaceDN w:val="0"/>
      <w:adjustRightInd w:val="0"/>
      <w:spacing w:before="20" w:after="20" w:line="240" w:lineRule="atLeast"/>
      <w:ind w:leftChars="-22" w:left="-62"/>
      <w:jc w:val="both"/>
      <w:textAlignment w:val="baseline"/>
    </w:pPr>
    <w:rPr>
      <w:kern w:val="0"/>
      <w:sz w:val="22"/>
      <w:szCs w:val="20"/>
    </w:rPr>
  </w:style>
  <w:style w:type="paragraph" w:customStyle="1" w:styleId="af3">
    <w:name w:val="表格文字條文"/>
    <w:basedOn w:val="af2"/>
    <w:rsid w:val="0035184E"/>
    <w:pPr>
      <w:ind w:leftChars="-19" w:left="757" w:rightChars="-22" w:right="-62" w:hangingChars="368" w:hanging="810"/>
    </w:pPr>
  </w:style>
  <w:style w:type="paragraph" w:customStyle="1" w:styleId="af4">
    <w:name w:val="表格文字條項"/>
    <w:basedOn w:val="af3"/>
    <w:rsid w:val="0035184E"/>
    <w:pPr>
      <w:ind w:leftChars="54" w:left="151" w:firstLineChars="0" w:firstLine="0"/>
    </w:pPr>
  </w:style>
  <w:style w:type="paragraph" w:customStyle="1" w:styleId="af5">
    <w:name w:val="表格文字條款"/>
    <w:basedOn w:val="af3"/>
    <w:rsid w:val="0035184E"/>
    <w:pPr>
      <w:ind w:leftChars="60" w:left="505" w:hangingChars="153" w:hanging="337"/>
    </w:pPr>
  </w:style>
  <w:style w:type="paragraph" w:customStyle="1" w:styleId="af6">
    <w:name w:val="表格文字條目"/>
    <w:basedOn w:val="af3"/>
    <w:rsid w:val="0035184E"/>
    <w:pPr>
      <w:ind w:leftChars="98" w:left="637" w:hangingChars="165" w:hanging="363"/>
    </w:pPr>
  </w:style>
  <w:style w:type="paragraph" w:customStyle="1" w:styleId="5">
    <w:name w:val="樣式5"/>
    <w:basedOn w:val="a"/>
    <w:link w:val="50"/>
    <w:rsid w:val="0035184E"/>
    <w:pPr>
      <w:snapToGrid w:val="0"/>
      <w:spacing w:line="300" w:lineRule="exact"/>
      <w:ind w:leftChars="-36" w:left="-86" w:firstLineChars="100" w:firstLine="240"/>
      <w:jc w:val="both"/>
    </w:pPr>
    <w:rPr>
      <w:rFonts w:ascii="標楷體" w:eastAsia="標楷體"/>
      <w:lang w:val="x-none" w:eastAsia="x-none"/>
    </w:rPr>
  </w:style>
  <w:style w:type="character" w:customStyle="1" w:styleId="50">
    <w:name w:val="樣式5 字元"/>
    <w:link w:val="5"/>
    <w:rsid w:val="0035184E"/>
    <w:rPr>
      <w:rFonts w:ascii="標楷體" w:eastAsia="標楷體" w:hAnsi="Times New Roman" w:cs="Times New Roman"/>
      <w:szCs w:val="24"/>
      <w:lang w:val="x-none" w:eastAsia="x-none"/>
    </w:rPr>
  </w:style>
  <w:style w:type="paragraph" w:customStyle="1" w:styleId="7">
    <w:name w:val="樣式7"/>
    <w:basedOn w:val="a"/>
    <w:rsid w:val="0035184E"/>
    <w:pPr>
      <w:adjustRightInd w:val="0"/>
      <w:snapToGrid w:val="0"/>
      <w:spacing w:line="300" w:lineRule="atLeast"/>
      <w:ind w:leftChars="-52" w:left="139" w:hangingChars="110" w:hanging="264"/>
      <w:jc w:val="both"/>
    </w:pPr>
    <w:rPr>
      <w:rFonts w:ascii="標楷體" w:eastAsia="標楷體" w:hAnsi="標楷體"/>
    </w:rPr>
  </w:style>
  <w:style w:type="paragraph" w:styleId="Web">
    <w:name w:val="Normal (Web)"/>
    <w:basedOn w:val="a"/>
    <w:rsid w:val="0035184E"/>
    <w:pPr>
      <w:widowControl/>
      <w:spacing w:before="100" w:beforeAutospacing="1" w:after="100" w:afterAutospacing="1"/>
    </w:pPr>
    <w:rPr>
      <w:rFonts w:ascii="Arial" w:hAnsi="Arial" w:cs="Arial"/>
      <w:color w:val="666666"/>
      <w:kern w:val="0"/>
      <w:sz w:val="18"/>
      <w:szCs w:val="18"/>
    </w:rPr>
  </w:style>
  <w:style w:type="paragraph" w:styleId="af7">
    <w:name w:val="List Paragraph"/>
    <w:basedOn w:val="a"/>
    <w:qFormat/>
    <w:rsid w:val="0035184E"/>
    <w:pPr>
      <w:ind w:leftChars="200" w:left="480"/>
    </w:pPr>
    <w:rPr>
      <w:rFonts w:ascii="Calibri" w:hAnsi="Calibri"/>
      <w:szCs w:val="22"/>
    </w:rPr>
  </w:style>
  <w:style w:type="paragraph" w:styleId="HTML">
    <w:name w:val="HTML Preformatted"/>
    <w:basedOn w:val="a"/>
    <w:link w:val="HTML0"/>
    <w:uiPriority w:val="99"/>
    <w:rsid w:val="00351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35184E"/>
    <w:rPr>
      <w:rFonts w:ascii="細明體" w:eastAsia="細明體" w:hAnsi="細明體" w:cs="Times New Roman"/>
      <w:kern w:val="0"/>
      <w:szCs w:val="24"/>
      <w:lang w:val="x-none" w:eastAsia="x-none"/>
    </w:rPr>
  </w:style>
  <w:style w:type="paragraph" w:customStyle="1" w:styleId="Default">
    <w:name w:val="Default"/>
    <w:rsid w:val="0035184E"/>
    <w:pPr>
      <w:widowControl w:val="0"/>
      <w:autoSpaceDE w:val="0"/>
      <w:autoSpaceDN w:val="0"/>
      <w:adjustRightInd w:val="0"/>
    </w:pPr>
    <w:rPr>
      <w:rFonts w:ascii="標楷體" w:eastAsia="新細明體" w:hAnsi="標楷體" w:cs="標楷體"/>
      <w:color w:val="000000"/>
      <w:kern w:val="0"/>
      <w:szCs w:val="24"/>
    </w:rPr>
  </w:style>
  <w:style w:type="paragraph" w:customStyle="1" w:styleId="13">
    <w:name w:val="清單段落1"/>
    <w:basedOn w:val="a"/>
    <w:rsid w:val="0035184E"/>
    <w:pPr>
      <w:ind w:leftChars="200" w:left="480"/>
    </w:pPr>
  </w:style>
  <w:style w:type="paragraph" w:customStyle="1" w:styleId="14">
    <w:name w:val="第1目"/>
    <w:basedOn w:val="a"/>
    <w:qFormat/>
    <w:rsid w:val="0035184E"/>
    <w:pPr>
      <w:spacing w:line="500" w:lineRule="exact"/>
      <w:ind w:leftChars="910" w:left="3144" w:hangingChars="300" w:hanging="960"/>
      <w:jc w:val="both"/>
    </w:pPr>
    <w:rPr>
      <w:rFonts w:ascii="標楷體" w:eastAsia="標楷體" w:hAnsi="標楷體"/>
      <w:sz w:val="32"/>
      <w:szCs w:val="28"/>
    </w:rPr>
  </w:style>
  <w:style w:type="paragraph" w:customStyle="1" w:styleId="af8">
    <w:name w:val="條"/>
    <w:basedOn w:val="a"/>
    <w:link w:val="af9"/>
    <w:qFormat/>
    <w:rsid w:val="0035184E"/>
    <w:pPr>
      <w:spacing w:line="500" w:lineRule="exact"/>
      <w:ind w:left="1280" w:hangingChars="400" w:hanging="1280"/>
      <w:jc w:val="both"/>
      <w:outlineLvl w:val="1"/>
    </w:pPr>
    <w:rPr>
      <w:rFonts w:ascii="標楷體" w:eastAsia="標楷體" w:hAnsi="標楷體"/>
      <w:sz w:val="32"/>
      <w:szCs w:val="28"/>
    </w:rPr>
  </w:style>
  <w:style w:type="character" w:customStyle="1" w:styleId="af9">
    <w:name w:val="條 字元"/>
    <w:link w:val="af8"/>
    <w:rsid w:val="0035184E"/>
    <w:rPr>
      <w:rFonts w:ascii="標楷體" w:eastAsia="標楷體" w:hAnsi="標楷體" w:cs="Times New Roman"/>
      <w:sz w:val="32"/>
      <w:szCs w:val="28"/>
    </w:rPr>
  </w:style>
  <w:style w:type="paragraph" w:customStyle="1" w:styleId="15">
    <w:name w:val="第1款"/>
    <w:basedOn w:val="a"/>
    <w:qFormat/>
    <w:rsid w:val="0035184E"/>
    <w:pPr>
      <w:spacing w:line="500" w:lineRule="exact"/>
      <w:ind w:leftChars="800" w:left="2560" w:hangingChars="200" w:hanging="640"/>
      <w:jc w:val="both"/>
    </w:pPr>
    <w:rPr>
      <w:rFonts w:ascii="標楷體" w:eastAsia="標楷體" w:hAnsi="標楷體"/>
      <w:sz w:val="32"/>
      <w:szCs w:val="28"/>
    </w:rPr>
  </w:style>
  <w:style w:type="paragraph" w:customStyle="1" w:styleId="2">
    <w:name w:val="第2項"/>
    <w:basedOn w:val="a"/>
    <w:qFormat/>
    <w:rsid w:val="0035184E"/>
    <w:pPr>
      <w:spacing w:line="500" w:lineRule="exact"/>
      <w:ind w:leftChars="530" w:left="1272" w:firstLineChars="200" w:firstLine="640"/>
      <w:jc w:val="both"/>
    </w:pPr>
    <w:rPr>
      <w:rFonts w:ascii="標楷體" w:eastAsia="標楷體" w:hAnsi="標楷體"/>
      <w:sz w:val="32"/>
      <w:szCs w:val="28"/>
    </w:rPr>
  </w:style>
  <w:style w:type="paragraph" w:styleId="afa">
    <w:name w:val="Body Text Indent"/>
    <w:basedOn w:val="a"/>
    <w:link w:val="afb"/>
    <w:rsid w:val="0035184E"/>
    <w:pPr>
      <w:ind w:firstLineChars="12" w:firstLine="29"/>
      <w:jc w:val="both"/>
    </w:pPr>
    <w:rPr>
      <w:rFonts w:ascii="標楷體" w:eastAsia="標楷體" w:hAnsi="標楷體"/>
    </w:rPr>
  </w:style>
  <w:style w:type="character" w:customStyle="1" w:styleId="afb">
    <w:name w:val="本文縮排 字元"/>
    <w:basedOn w:val="a0"/>
    <w:link w:val="afa"/>
    <w:rsid w:val="0035184E"/>
    <w:rPr>
      <w:rFonts w:ascii="標楷體" w:eastAsia="標楷體" w:hAnsi="標楷體" w:cs="Times New Roman"/>
      <w:szCs w:val="24"/>
    </w:rPr>
  </w:style>
  <w:style w:type="paragraph" w:styleId="afc">
    <w:name w:val="footnote text"/>
    <w:basedOn w:val="a"/>
    <w:link w:val="afd"/>
    <w:rsid w:val="0035184E"/>
    <w:pPr>
      <w:snapToGrid w:val="0"/>
    </w:pPr>
    <w:rPr>
      <w:sz w:val="20"/>
      <w:szCs w:val="20"/>
    </w:rPr>
  </w:style>
  <w:style w:type="character" w:customStyle="1" w:styleId="afd">
    <w:name w:val="註腳文字 字元"/>
    <w:basedOn w:val="a0"/>
    <w:link w:val="afc"/>
    <w:rsid w:val="0035184E"/>
    <w:rPr>
      <w:rFonts w:ascii="Times New Roman" w:eastAsia="新細明體" w:hAnsi="Times New Roman" w:cs="Times New Roman"/>
      <w:sz w:val="20"/>
      <w:szCs w:val="20"/>
    </w:rPr>
  </w:style>
  <w:style w:type="character" w:styleId="afe">
    <w:name w:val="footnote reference"/>
    <w:rsid w:val="0035184E"/>
    <w:rPr>
      <w:vertAlign w:val="superscript"/>
    </w:rPr>
  </w:style>
  <w:style w:type="paragraph" w:styleId="20">
    <w:name w:val="Body Text Indent 2"/>
    <w:basedOn w:val="a"/>
    <w:link w:val="21"/>
    <w:rsid w:val="0035184E"/>
    <w:pPr>
      <w:spacing w:after="120" w:line="480" w:lineRule="auto"/>
      <w:ind w:leftChars="200" w:left="480"/>
    </w:pPr>
  </w:style>
  <w:style w:type="character" w:customStyle="1" w:styleId="21">
    <w:name w:val="本文縮排 2 字元"/>
    <w:basedOn w:val="a0"/>
    <w:link w:val="20"/>
    <w:rsid w:val="0035184E"/>
    <w:rPr>
      <w:rFonts w:ascii="Times New Roman" w:eastAsia="新細明體" w:hAnsi="Times New Roman" w:cs="Times New Roman"/>
      <w:szCs w:val="24"/>
    </w:rPr>
  </w:style>
  <w:style w:type="paragraph" w:customStyle="1" w:styleId="22">
    <w:name w:val="清單段落2"/>
    <w:basedOn w:val="a"/>
    <w:rsid w:val="0035184E"/>
    <w:pPr>
      <w:ind w:leftChars="200" w:left="480"/>
    </w:pPr>
    <w:rPr>
      <w:rFonts w:ascii="Calibri" w:hAnsi="Calibri"/>
      <w:szCs w:val="22"/>
    </w:rPr>
  </w:style>
  <w:style w:type="paragraph" w:customStyle="1" w:styleId="aff">
    <w:name w:val="發文字號"/>
    <w:basedOn w:val="a"/>
    <w:qFormat/>
    <w:rsid w:val="0035184E"/>
    <w:pPr>
      <w:spacing w:line="500" w:lineRule="exact"/>
      <w:jc w:val="right"/>
    </w:pPr>
    <w:rPr>
      <w:rFonts w:ascii="標楷體" w:eastAsia="標楷體" w:hAnsi="標楷體"/>
      <w:sz w:val="22"/>
    </w:rPr>
  </w:style>
  <w:style w:type="paragraph" w:customStyle="1" w:styleId="aff0">
    <w:name w:val="分目"/>
    <w:basedOn w:val="14"/>
    <w:autoRedefine/>
    <w:rsid w:val="0035184E"/>
    <w:pPr>
      <w:ind w:leftChars="1313" w:left="3500" w:hangingChars="109" w:hanging="349"/>
    </w:pPr>
  </w:style>
  <w:style w:type="paragraph" w:customStyle="1" w:styleId="aff1">
    <w:name w:val="法規標題"/>
    <w:basedOn w:val="a"/>
    <w:qFormat/>
    <w:rsid w:val="0035184E"/>
    <w:pPr>
      <w:spacing w:afterLines="50" w:after="50" w:line="500" w:lineRule="exact"/>
      <w:jc w:val="center"/>
    </w:pPr>
    <w:rPr>
      <w:rFonts w:ascii="標楷體" w:eastAsia="標楷體" w:hAnsi="標楷體"/>
      <w:b/>
      <w:sz w:val="36"/>
      <w:szCs w:val="36"/>
    </w:rPr>
  </w:style>
  <w:style w:type="paragraph" w:customStyle="1" w:styleId="210">
    <w:name w:val="第21條"/>
    <w:basedOn w:val="a"/>
    <w:qFormat/>
    <w:rsid w:val="0035184E"/>
    <w:pPr>
      <w:tabs>
        <w:tab w:val="left" w:pos="2268"/>
      </w:tabs>
      <w:spacing w:line="500" w:lineRule="exact"/>
      <w:ind w:left="500" w:hangingChars="500" w:hanging="500"/>
      <w:jc w:val="both"/>
    </w:pPr>
    <w:rPr>
      <w:rFonts w:ascii="標楷體" w:eastAsia="標楷體" w:hAnsi="標楷體"/>
      <w:sz w:val="32"/>
      <w:szCs w:val="28"/>
    </w:rPr>
  </w:style>
  <w:style w:type="paragraph" w:customStyle="1" w:styleId="211">
    <w:name w:val="第21條第1款"/>
    <w:basedOn w:val="a"/>
    <w:link w:val="2110"/>
    <w:qFormat/>
    <w:rsid w:val="0035184E"/>
    <w:pPr>
      <w:tabs>
        <w:tab w:val="left" w:pos="2268"/>
      </w:tabs>
      <w:spacing w:line="500" w:lineRule="exact"/>
      <w:ind w:leftChars="930" w:left="2872" w:hangingChars="200" w:hanging="640"/>
      <w:jc w:val="both"/>
    </w:pPr>
    <w:rPr>
      <w:rFonts w:ascii="標楷體" w:eastAsia="標楷體" w:hAnsi="標楷體"/>
      <w:sz w:val="32"/>
      <w:szCs w:val="28"/>
    </w:rPr>
  </w:style>
  <w:style w:type="character" w:customStyle="1" w:styleId="2110">
    <w:name w:val="第21條第1款 字元"/>
    <w:link w:val="211"/>
    <w:rsid w:val="0035184E"/>
    <w:rPr>
      <w:rFonts w:ascii="標楷體" w:eastAsia="標楷體" w:hAnsi="標楷體" w:cs="Times New Roman"/>
      <w:sz w:val="32"/>
      <w:szCs w:val="28"/>
    </w:rPr>
  </w:style>
  <w:style w:type="paragraph" w:customStyle="1" w:styleId="212">
    <w:name w:val="第21條第2項"/>
    <w:basedOn w:val="211"/>
    <w:qFormat/>
    <w:rsid w:val="0035184E"/>
    <w:pPr>
      <w:ind w:leftChars="670" w:left="1608" w:firstLineChars="200" w:firstLine="640"/>
    </w:pPr>
  </w:style>
  <w:style w:type="paragraph" w:customStyle="1" w:styleId="2111">
    <w:name w:val="第21條第11款"/>
    <w:basedOn w:val="212"/>
    <w:qFormat/>
    <w:rsid w:val="0035184E"/>
    <w:pPr>
      <w:ind w:leftChars="930" w:left="3192" w:hangingChars="300" w:hanging="960"/>
    </w:pPr>
  </w:style>
  <w:style w:type="paragraph" w:customStyle="1" w:styleId="2112">
    <w:name w:val="第21條第1目"/>
    <w:basedOn w:val="211"/>
    <w:link w:val="2113"/>
    <w:qFormat/>
    <w:rsid w:val="0035184E"/>
    <w:pPr>
      <w:tabs>
        <w:tab w:val="clear" w:pos="2268"/>
        <w:tab w:val="left" w:pos="2694"/>
      </w:tabs>
      <w:ind w:leftChars="1040" w:left="3456" w:hangingChars="300" w:hanging="960"/>
    </w:pPr>
  </w:style>
  <w:style w:type="character" w:customStyle="1" w:styleId="2113">
    <w:name w:val="第21條第1目 字元"/>
    <w:link w:val="2112"/>
    <w:rsid w:val="0035184E"/>
    <w:rPr>
      <w:rFonts w:ascii="標楷體" w:eastAsia="標楷體" w:hAnsi="標楷體" w:cs="Times New Roman"/>
      <w:sz w:val="32"/>
      <w:szCs w:val="28"/>
    </w:rPr>
  </w:style>
  <w:style w:type="paragraph" w:styleId="aff2">
    <w:name w:val="annotation text"/>
    <w:basedOn w:val="a"/>
    <w:link w:val="aff3"/>
    <w:uiPriority w:val="99"/>
    <w:unhideWhenUsed/>
    <w:rsid w:val="0035184E"/>
    <w:rPr>
      <w:rFonts w:ascii="Calibri" w:hAnsi="Calibri"/>
      <w:szCs w:val="22"/>
    </w:rPr>
  </w:style>
  <w:style w:type="character" w:customStyle="1" w:styleId="aff3">
    <w:name w:val="註解文字 字元"/>
    <w:basedOn w:val="a0"/>
    <w:link w:val="aff2"/>
    <w:uiPriority w:val="99"/>
    <w:rsid w:val="0035184E"/>
    <w:rPr>
      <w:rFonts w:ascii="Calibri" w:eastAsia="新細明體" w:hAnsi="Calibri" w:cs="Times New Roman"/>
    </w:rPr>
  </w:style>
  <w:style w:type="paragraph" w:styleId="aff4">
    <w:name w:val="annotation subject"/>
    <w:basedOn w:val="a"/>
    <w:next w:val="a"/>
    <w:link w:val="aff5"/>
    <w:uiPriority w:val="99"/>
    <w:unhideWhenUsed/>
    <w:rsid w:val="0035184E"/>
    <w:pPr>
      <w:spacing w:line="500" w:lineRule="exact"/>
      <w:ind w:left="400" w:hangingChars="400" w:hanging="400"/>
      <w:jc w:val="both"/>
    </w:pPr>
    <w:rPr>
      <w:rFonts w:ascii="Calibri" w:hAnsi="Calibri"/>
      <w:b/>
      <w:bCs/>
    </w:rPr>
  </w:style>
  <w:style w:type="character" w:customStyle="1" w:styleId="aff5">
    <w:name w:val="註解主旨 字元"/>
    <w:basedOn w:val="aff3"/>
    <w:link w:val="aff4"/>
    <w:uiPriority w:val="99"/>
    <w:rsid w:val="0035184E"/>
    <w:rPr>
      <w:rFonts w:ascii="Calibri" w:eastAsia="新細明體" w:hAnsi="Calibri" w:cs="Times New Roman"/>
      <w:b/>
      <w:bCs/>
      <w:szCs w:val="24"/>
    </w:rPr>
  </w:style>
  <w:style w:type="character" w:styleId="aff6">
    <w:name w:val="annotation reference"/>
    <w:uiPriority w:val="99"/>
    <w:unhideWhenUsed/>
    <w:rsid w:val="003518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李薇</dc:creator>
  <cp:keywords/>
  <dc:description/>
  <cp:lastModifiedBy>李薇</cp:lastModifiedBy>
  <cp:revision>1</cp:revision>
  <dcterms:created xsi:type="dcterms:W3CDTF">2023-05-02T00:47:00Z</dcterms:created>
  <dcterms:modified xsi:type="dcterms:W3CDTF">2023-05-02T00:48:00Z</dcterms:modified>
</cp:coreProperties>
</file>