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6A070" w14:textId="77777777" w:rsidR="00E04DD0" w:rsidRPr="00746AD2" w:rsidRDefault="00E04DD0" w:rsidP="009B161E">
      <w:pPr>
        <w:spacing w:afterLines="50" w:after="180"/>
        <w:jc w:val="center"/>
        <w:rPr>
          <w:rFonts w:ascii="Times New Roman" w:eastAsia="標楷體" w:hAnsi="Times New Roman" w:cs="Times New Roman"/>
          <w:b/>
          <w:sz w:val="32"/>
        </w:rPr>
      </w:pPr>
      <w:r w:rsidRPr="00746AD2">
        <w:rPr>
          <w:rFonts w:ascii="Times New Roman" w:eastAsia="標楷體" w:hAnsi="Times New Roman" w:cs="Times New Roman"/>
          <w:b/>
          <w:sz w:val="32"/>
        </w:rPr>
        <w:t>都市計畫公開展覽說明會傳單暨公民或團體意見書</w:t>
      </w:r>
    </w:p>
    <w:p w14:paraId="78E5A048" w14:textId="77777777" w:rsidR="00E04DD0" w:rsidRPr="00BB4EA9" w:rsidRDefault="00E04DD0" w:rsidP="000B2E6C">
      <w:pPr>
        <w:spacing w:afterLines="50" w:after="180"/>
        <w:ind w:left="720" w:rightChars="-14" w:right="-34" w:hangingChars="300" w:hanging="720"/>
        <w:jc w:val="both"/>
        <w:rPr>
          <w:rFonts w:ascii="Times New Roman" w:eastAsia="標楷體" w:hAnsi="Times New Roman" w:cs="Times New Roman"/>
        </w:rPr>
      </w:pPr>
      <w:r w:rsidRPr="00BB4EA9">
        <w:rPr>
          <w:rFonts w:ascii="Times New Roman" w:eastAsia="標楷體" w:hAnsi="Times New Roman" w:cs="Times New Roman"/>
        </w:rPr>
        <w:t>主旨</w:t>
      </w:r>
      <w:r w:rsidR="00BB4EA9" w:rsidRPr="00D408EA">
        <w:rPr>
          <w:rFonts w:ascii="Times New Roman" w:eastAsia="標楷體" w:hAnsi="Times New Roman" w:cs="Times New Roman"/>
        </w:rPr>
        <w:t>：</w:t>
      </w:r>
      <w:r w:rsidRPr="00BB4EA9">
        <w:rPr>
          <w:rFonts w:ascii="Times New Roman" w:eastAsia="標楷體" w:hAnsi="Times New Roman" w:cs="Times New Roman"/>
        </w:rPr>
        <w:t>公告公開展覽「變更高速公路岡山交流道附近特定區計畫（配合</w:t>
      </w:r>
      <w:r w:rsidR="00BB4EA9">
        <w:rPr>
          <w:rFonts w:ascii="Times New Roman" w:eastAsia="標楷體" w:hAnsi="Times New Roman" w:cs="Times New Roman" w:hint="eastAsia"/>
        </w:rPr>
        <w:t>國道</w:t>
      </w:r>
      <w:r w:rsidR="00BB4EA9">
        <w:rPr>
          <w:rFonts w:ascii="Times New Roman" w:eastAsia="標楷體" w:hAnsi="Times New Roman" w:cs="Times New Roman" w:hint="eastAsia"/>
        </w:rPr>
        <w:t>1</w:t>
      </w:r>
      <w:r w:rsidR="00BB4EA9">
        <w:rPr>
          <w:rFonts w:ascii="Times New Roman" w:eastAsia="標楷體" w:hAnsi="Times New Roman" w:cs="Times New Roman" w:hint="eastAsia"/>
        </w:rPr>
        <w:t>號增設岡山第二交流道</w:t>
      </w:r>
      <w:r w:rsidRPr="00BB4EA9">
        <w:rPr>
          <w:rFonts w:ascii="Times New Roman" w:eastAsia="標楷體" w:hAnsi="Times New Roman" w:cs="Times New Roman"/>
        </w:rPr>
        <w:t>工程）案」計畫書、圖</w:t>
      </w:r>
      <w:r w:rsidR="0048708F">
        <w:rPr>
          <w:rFonts w:ascii="Times New Roman" w:eastAsia="標楷體" w:hAnsi="Times New Roman" w:cs="Times New Roman" w:hint="eastAsia"/>
        </w:rPr>
        <w:t>，並舉辦說明會</w:t>
      </w:r>
      <w:r w:rsidRPr="00BB4EA9">
        <w:rPr>
          <w:rFonts w:ascii="Times New Roman" w:eastAsia="標楷體" w:hAnsi="Times New Roman" w:cs="Times New Roman"/>
        </w:rPr>
        <w:t>。</w:t>
      </w:r>
    </w:p>
    <w:p w14:paraId="1C42E1D2" w14:textId="77777777" w:rsidR="00BB4EA9" w:rsidRDefault="00E04DD0" w:rsidP="000B2E6C">
      <w:pPr>
        <w:jc w:val="both"/>
        <w:rPr>
          <w:rFonts w:ascii="Times New Roman" w:eastAsia="標楷體" w:hAnsi="Times New Roman" w:cs="Times New Roman"/>
        </w:rPr>
      </w:pPr>
      <w:r w:rsidRPr="00BB4EA9">
        <w:rPr>
          <w:rFonts w:ascii="Times New Roman" w:eastAsia="標楷體" w:hAnsi="Times New Roman" w:cs="Times New Roman"/>
        </w:rPr>
        <w:t>依據：</w:t>
      </w:r>
    </w:p>
    <w:p w14:paraId="4CDDEBE9" w14:textId="6B914CFA" w:rsidR="00E04DD0" w:rsidRPr="00D67F9F" w:rsidRDefault="00E04DD0" w:rsidP="000B2E6C">
      <w:pPr>
        <w:pStyle w:val="a3"/>
        <w:numPr>
          <w:ilvl w:val="0"/>
          <w:numId w:val="5"/>
        </w:numPr>
        <w:spacing w:afterLines="50" w:after="180"/>
        <w:ind w:leftChars="100" w:left="722" w:hanging="482"/>
        <w:jc w:val="both"/>
        <w:rPr>
          <w:rFonts w:ascii="Times New Roman" w:eastAsia="標楷體" w:hAnsi="Times New Roman" w:cs="Times New Roman"/>
        </w:rPr>
      </w:pPr>
      <w:r w:rsidRPr="00D67F9F">
        <w:rPr>
          <w:rFonts w:ascii="Times New Roman" w:eastAsia="標楷體" w:hAnsi="Times New Roman" w:cs="Times New Roman"/>
        </w:rPr>
        <w:t>都市計畫法第</w:t>
      </w:r>
      <w:r w:rsidRPr="00D67F9F">
        <w:rPr>
          <w:rFonts w:ascii="Times New Roman" w:eastAsia="標楷體" w:hAnsi="Times New Roman" w:cs="Times New Roman"/>
        </w:rPr>
        <w:t>19</w:t>
      </w:r>
      <w:r w:rsidRPr="00D67F9F">
        <w:rPr>
          <w:rFonts w:ascii="Times New Roman" w:eastAsia="標楷體" w:hAnsi="Times New Roman" w:cs="Times New Roman"/>
        </w:rPr>
        <w:t>條</w:t>
      </w:r>
      <w:r w:rsidR="00BB4EA9" w:rsidRPr="00D67F9F">
        <w:rPr>
          <w:rFonts w:ascii="Times New Roman" w:eastAsia="標楷體" w:hAnsi="Times New Roman" w:cs="Times New Roman" w:hint="eastAsia"/>
        </w:rPr>
        <w:t>及第</w:t>
      </w:r>
      <w:r w:rsidR="00BB4EA9" w:rsidRPr="00D67F9F">
        <w:rPr>
          <w:rFonts w:ascii="Times New Roman" w:eastAsia="標楷體" w:hAnsi="Times New Roman" w:cs="Times New Roman" w:hint="eastAsia"/>
        </w:rPr>
        <w:t>28</w:t>
      </w:r>
      <w:r w:rsidR="00BB4EA9" w:rsidRPr="00D67F9F">
        <w:rPr>
          <w:rFonts w:ascii="Times New Roman" w:eastAsia="標楷體" w:hAnsi="Times New Roman" w:cs="Times New Roman" w:hint="eastAsia"/>
        </w:rPr>
        <w:t>條</w:t>
      </w:r>
      <w:r w:rsidRPr="00D67F9F">
        <w:rPr>
          <w:rFonts w:ascii="Times New Roman" w:eastAsia="標楷體" w:hAnsi="Times New Roman" w:cs="Times New Roman"/>
        </w:rPr>
        <w:t>。</w:t>
      </w:r>
    </w:p>
    <w:p w14:paraId="78B03371" w14:textId="77777777" w:rsidR="00BB4EA9" w:rsidRPr="00D67F9F" w:rsidRDefault="00BB4EA9" w:rsidP="000B2E6C">
      <w:pPr>
        <w:pStyle w:val="a3"/>
        <w:numPr>
          <w:ilvl w:val="0"/>
          <w:numId w:val="5"/>
        </w:numPr>
        <w:spacing w:afterLines="50" w:after="180"/>
        <w:ind w:leftChars="100" w:left="722" w:hanging="482"/>
        <w:jc w:val="both"/>
        <w:rPr>
          <w:rFonts w:ascii="Times New Roman" w:eastAsia="標楷體" w:hAnsi="Times New Roman" w:cs="Times New Roman"/>
        </w:rPr>
      </w:pPr>
      <w:r w:rsidRPr="00D67F9F">
        <w:rPr>
          <w:rFonts w:ascii="Times New Roman" w:eastAsia="標楷體" w:hAnsi="Times New Roman" w:cs="Times New Roman" w:hint="eastAsia"/>
        </w:rPr>
        <w:t>都市計畫法第</w:t>
      </w:r>
      <w:r w:rsidRPr="00D67F9F">
        <w:rPr>
          <w:rFonts w:ascii="Times New Roman" w:eastAsia="標楷體" w:hAnsi="Times New Roman" w:cs="Times New Roman" w:hint="eastAsia"/>
        </w:rPr>
        <w:t>27</w:t>
      </w:r>
      <w:r w:rsidRPr="00D67F9F">
        <w:rPr>
          <w:rFonts w:ascii="Times New Roman" w:eastAsia="標楷體" w:hAnsi="Times New Roman" w:cs="Times New Roman" w:hint="eastAsia"/>
        </w:rPr>
        <w:t>條及第</w:t>
      </w:r>
      <w:r w:rsidRPr="00D67F9F">
        <w:rPr>
          <w:rFonts w:ascii="Times New Roman" w:eastAsia="標楷體" w:hAnsi="Times New Roman" w:cs="Times New Roman" w:hint="eastAsia"/>
        </w:rPr>
        <w:t>1</w:t>
      </w:r>
      <w:r w:rsidRPr="00D67F9F">
        <w:rPr>
          <w:rFonts w:ascii="Times New Roman" w:eastAsia="標楷體" w:hAnsi="Times New Roman" w:cs="Times New Roman" w:hint="eastAsia"/>
        </w:rPr>
        <w:t>項第</w:t>
      </w:r>
      <w:r w:rsidRPr="00D67F9F">
        <w:rPr>
          <w:rFonts w:ascii="Times New Roman" w:eastAsia="標楷體" w:hAnsi="Times New Roman" w:cs="Times New Roman" w:hint="eastAsia"/>
        </w:rPr>
        <w:t>4</w:t>
      </w:r>
      <w:r w:rsidRPr="00D67F9F">
        <w:rPr>
          <w:rFonts w:ascii="Times New Roman" w:eastAsia="標楷體" w:hAnsi="Times New Roman" w:cs="Times New Roman" w:hint="eastAsia"/>
        </w:rPr>
        <w:t>款及第</w:t>
      </w:r>
      <w:r w:rsidRPr="00D67F9F">
        <w:rPr>
          <w:rFonts w:ascii="Times New Roman" w:eastAsia="標楷體" w:hAnsi="Times New Roman" w:cs="Times New Roman" w:hint="eastAsia"/>
        </w:rPr>
        <w:t>2</w:t>
      </w:r>
      <w:r w:rsidRPr="00D67F9F">
        <w:rPr>
          <w:rFonts w:ascii="Times New Roman" w:eastAsia="標楷體" w:hAnsi="Times New Roman" w:cs="Times New Roman" w:hint="eastAsia"/>
        </w:rPr>
        <w:t>項。</w:t>
      </w:r>
    </w:p>
    <w:p w14:paraId="1AB2622D" w14:textId="77777777" w:rsidR="00E04DD0" w:rsidRPr="00BB4EA9" w:rsidRDefault="00E04DD0" w:rsidP="000B2E6C">
      <w:pPr>
        <w:spacing w:afterLines="50" w:after="180"/>
        <w:jc w:val="both"/>
        <w:rPr>
          <w:rFonts w:ascii="Times New Roman" w:eastAsia="標楷體" w:hAnsi="Times New Roman" w:cs="Times New Roman"/>
        </w:rPr>
      </w:pPr>
      <w:r w:rsidRPr="00BB4EA9">
        <w:rPr>
          <w:rFonts w:ascii="Times New Roman" w:eastAsia="標楷體" w:hAnsi="Times New Roman" w:cs="Times New Roman"/>
        </w:rPr>
        <w:t>公告事項：</w:t>
      </w:r>
    </w:p>
    <w:p w14:paraId="486D1005" w14:textId="14B01F78" w:rsidR="00E04DD0" w:rsidRPr="00BB4EA9" w:rsidRDefault="00D67F9F" w:rsidP="000B2E6C">
      <w:pPr>
        <w:pStyle w:val="a3"/>
        <w:spacing w:afterLines="50" w:after="180"/>
        <w:ind w:leftChars="0" w:left="240"/>
        <w:jc w:val="both"/>
        <w:rPr>
          <w:rFonts w:ascii="Times New Roman" w:eastAsia="標楷體" w:hAnsi="Times New Roman" w:cs="Times New Roman"/>
        </w:rPr>
      </w:pPr>
      <w:r>
        <w:rPr>
          <w:rFonts w:ascii="Times New Roman" w:eastAsia="標楷體" w:hAnsi="Times New Roman" w:cs="Times New Roman" w:hint="eastAsia"/>
        </w:rPr>
        <w:t>一、</w:t>
      </w:r>
      <w:r w:rsidR="00E04DD0" w:rsidRPr="00BB4EA9">
        <w:rPr>
          <w:rFonts w:ascii="Times New Roman" w:eastAsia="標楷體" w:hAnsi="Times New Roman" w:cs="Times New Roman"/>
        </w:rPr>
        <w:t>公開展覽</w:t>
      </w:r>
      <w:r w:rsidR="0037490A">
        <w:rPr>
          <w:rFonts w:ascii="Times New Roman" w:eastAsia="標楷體" w:hAnsi="Times New Roman" w:cs="Times New Roman" w:hint="eastAsia"/>
        </w:rPr>
        <w:t>日期</w:t>
      </w:r>
      <w:r w:rsidR="00E04DD0" w:rsidRPr="00BB4EA9">
        <w:rPr>
          <w:rFonts w:ascii="Times New Roman" w:eastAsia="標楷體" w:hAnsi="Times New Roman" w:cs="Times New Roman"/>
        </w:rPr>
        <w:t>：</w:t>
      </w:r>
      <w:r w:rsidR="00156B98">
        <w:rPr>
          <w:rFonts w:ascii="Times New Roman" w:eastAsia="標楷體" w:hAnsi="Times New Roman" w:cs="Times New Roman" w:hint="eastAsia"/>
        </w:rPr>
        <w:t>自</w:t>
      </w:r>
      <w:r w:rsidR="00E04DD0" w:rsidRPr="00BB4EA9">
        <w:rPr>
          <w:rFonts w:ascii="Times New Roman" w:eastAsia="標楷體" w:hAnsi="Times New Roman" w:cs="Times New Roman"/>
        </w:rPr>
        <w:t>11</w:t>
      </w:r>
      <w:r w:rsidR="00BB4EA9">
        <w:rPr>
          <w:rFonts w:ascii="Times New Roman" w:eastAsia="標楷體" w:hAnsi="Times New Roman" w:cs="Times New Roman" w:hint="eastAsia"/>
        </w:rPr>
        <w:t>2</w:t>
      </w:r>
      <w:r w:rsidR="00E04DD0" w:rsidRPr="00BB4EA9">
        <w:rPr>
          <w:rFonts w:ascii="Times New Roman" w:eastAsia="標楷體" w:hAnsi="Times New Roman" w:cs="Times New Roman"/>
        </w:rPr>
        <w:t>年</w:t>
      </w:r>
      <w:r w:rsidR="00BB4EA9">
        <w:rPr>
          <w:rFonts w:ascii="Times New Roman" w:eastAsia="標楷體" w:hAnsi="Times New Roman" w:cs="Times New Roman" w:hint="eastAsia"/>
        </w:rPr>
        <w:t>5</w:t>
      </w:r>
      <w:r w:rsidR="00E04DD0" w:rsidRPr="00BB4EA9">
        <w:rPr>
          <w:rFonts w:ascii="Times New Roman" w:eastAsia="標楷體" w:hAnsi="Times New Roman" w:cs="Times New Roman"/>
        </w:rPr>
        <w:t>月</w:t>
      </w:r>
      <w:r w:rsidR="00BB4EA9">
        <w:rPr>
          <w:rFonts w:ascii="Times New Roman" w:eastAsia="標楷體" w:hAnsi="Times New Roman" w:cs="Times New Roman" w:hint="eastAsia"/>
        </w:rPr>
        <w:t>30</w:t>
      </w:r>
      <w:r w:rsidR="00E04DD0" w:rsidRPr="00BB4EA9">
        <w:rPr>
          <w:rFonts w:ascii="Times New Roman" w:eastAsia="標楷體" w:hAnsi="Times New Roman" w:cs="Times New Roman"/>
        </w:rPr>
        <w:t>日起至</w:t>
      </w:r>
      <w:r w:rsidR="00E04DD0" w:rsidRPr="00BB4EA9">
        <w:rPr>
          <w:rFonts w:ascii="Times New Roman" w:eastAsia="標楷體" w:hAnsi="Times New Roman" w:cs="Times New Roman"/>
        </w:rPr>
        <w:t>11</w:t>
      </w:r>
      <w:r w:rsidR="00BB4EA9">
        <w:rPr>
          <w:rFonts w:ascii="Times New Roman" w:eastAsia="標楷體" w:hAnsi="Times New Roman" w:cs="Times New Roman" w:hint="eastAsia"/>
        </w:rPr>
        <w:t>2</w:t>
      </w:r>
      <w:r w:rsidR="00E04DD0" w:rsidRPr="00BB4EA9">
        <w:rPr>
          <w:rFonts w:ascii="Times New Roman" w:eastAsia="標楷體" w:hAnsi="Times New Roman" w:cs="Times New Roman"/>
        </w:rPr>
        <w:t>年</w:t>
      </w:r>
      <w:r w:rsidR="00BB4EA9">
        <w:rPr>
          <w:rFonts w:ascii="Times New Roman" w:eastAsia="標楷體" w:hAnsi="Times New Roman" w:cs="Times New Roman" w:hint="eastAsia"/>
        </w:rPr>
        <w:t>6</w:t>
      </w:r>
      <w:r w:rsidR="00E04DD0" w:rsidRPr="00BB4EA9">
        <w:rPr>
          <w:rFonts w:ascii="Times New Roman" w:eastAsia="標楷體" w:hAnsi="Times New Roman" w:cs="Times New Roman"/>
        </w:rPr>
        <w:t>月</w:t>
      </w:r>
      <w:r w:rsidR="00E04DD0" w:rsidRPr="00BB4EA9">
        <w:rPr>
          <w:rFonts w:ascii="Times New Roman" w:eastAsia="標楷體" w:hAnsi="Times New Roman" w:cs="Times New Roman"/>
        </w:rPr>
        <w:t>29</w:t>
      </w:r>
      <w:r w:rsidR="00E04DD0" w:rsidRPr="00BB4EA9">
        <w:rPr>
          <w:rFonts w:ascii="Times New Roman" w:eastAsia="標楷體" w:hAnsi="Times New Roman" w:cs="Times New Roman"/>
        </w:rPr>
        <w:t>日止</w:t>
      </w:r>
      <w:r w:rsidR="009B4D9D">
        <w:rPr>
          <w:rFonts w:ascii="Times New Roman" w:eastAsia="標楷體" w:hAnsi="Times New Roman" w:cs="Times New Roman" w:hint="eastAsia"/>
        </w:rPr>
        <w:t>，計</w:t>
      </w:r>
      <w:r w:rsidR="009B4D9D">
        <w:rPr>
          <w:rFonts w:ascii="Times New Roman" w:eastAsia="標楷體" w:hAnsi="Times New Roman" w:cs="Times New Roman" w:hint="eastAsia"/>
        </w:rPr>
        <w:t>30</w:t>
      </w:r>
      <w:r w:rsidR="009B4D9D">
        <w:rPr>
          <w:rFonts w:ascii="Times New Roman" w:eastAsia="標楷體" w:hAnsi="Times New Roman" w:cs="Times New Roman" w:hint="eastAsia"/>
        </w:rPr>
        <w:t>天</w:t>
      </w:r>
      <w:r w:rsidR="00E04DD0" w:rsidRPr="00BB4EA9">
        <w:rPr>
          <w:rFonts w:ascii="Times New Roman" w:eastAsia="標楷體" w:hAnsi="Times New Roman" w:cs="Times New Roman"/>
        </w:rPr>
        <w:t>。</w:t>
      </w:r>
    </w:p>
    <w:p w14:paraId="1B0C6816" w14:textId="57DAE954" w:rsidR="009B4D9D" w:rsidRPr="00D67F9F" w:rsidRDefault="00D67F9F" w:rsidP="000B2E6C">
      <w:pPr>
        <w:pStyle w:val="a3"/>
        <w:spacing w:afterLines="50" w:after="180"/>
        <w:ind w:leftChars="0" w:left="240"/>
        <w:jc w:val="both"/>
        <w:rPr>
          <w:rFonts w:ascii="Times New Roman" w:eastAsia="標楷體" w:hAnsi="Times New Roman" w:cs="Times New Roman"/>
        </w:rPr>
      </w:pPr>
      <w:r>
        <w:rPr>
          <w:rFonts w:ascii="Times New Roman" w:eastAsia="標楷體" w:hAnsi="Times New Roman" w:cs="Times New Roman" w:hint="eastAsia"/>
        </w:rPr>
        <w:t>二、</w:t>
      </w:r>
      <w:r w:rsidR="00E04DD0" w:rsidRPr="00D67F9F">
        <w:rPr>
          <w:rFonts w:ascii="Times New Roman" w:eastAsia="標楷體" w:hAnsi="Times New Roman" w:cs="Times New Roman"/>
        </w:rPr>
        <w:t>公開展覽地點：</w:t>
      </w:r>
      <w:r w:rsidR="00EC31E0" w:rsidRPr="00D67F9F">
        <w:rPr>
          <w:rFonts w:ascii="Times New Roman" w:eastAsia="標楷體" w:hAnsi="Times New Roman" w:cs="Times New Roman" w:hint="eastAsia"/>
        </w:rPr>
        <w:t>高雄市政府、高雄市岡山區公所及高雄市燕巢區公所。</w:t>
      </w:r>
    </w:p>
    <w:p w14:paraId="4601C66B" w14:textId="3B535D48" w:rsidR="00E04DD0" w:rsidRPr="00D67F9F" w:rsidRDefault="00E04DD0" w:rsidP="000B2E6C">
      <w:pPr>
        <w:pStyle w:val="a3"/>
        <w:numPr>
          <w:ilvl w:val="0"/>
          <w:numId w:val="5"/>
        </w:numPr>
        <w:spacing w:afterLines="50" w:after="180"/>
        <w:ind w:leftChars="100" w:left="722" w:hanging="482"/>
        <w:jc w:val="both"/>
        <w:rPr>
          <w:rFonts w:ascii="Times New Roman" w:eastAsia="標楷體" w:hAnsi="Times New Roman" w:cs="Times New Roman"/>
        </w:rPr>
      </w:pPr>
      <w:r w:rsidRPr="00D67F9F">
        <w:rPr>
          <w:rFonts w:ascii="Times New Roman" w:eastAsia="標楷體" w:hAnsi="Times New Roman" w:cs="Times New Roman"/>
        </w:rPr>
        <w:t>都市計畫說明會時間及地點：</w:t>
      </w:r>
      <w:r w:rsidR="009B161E" w:rsidRPr="00D67F9F">
        <w:rPr>
          <w:rFonts w:ascii="Times New Roman" w:eastAsia="標楷體" w:hAnsi="Times New Roman" w:cs="Times New Roman" w:hint="eastAsia"/>
        </w:rPr>
        <w:t>訂</w:t>
      </w:r>
      <w:r w:rsidR="00183F15" w:rsidRPr="00D67F9F">
        <w:rPr>
          <w:rFonts w:ascii="Times New Roman" w:eastAsia="標楷體" w:hAnsi="Times New Roman" w:cs="Times New Roman" w:hint="eastAsia"/>
        </w:rPr>
        <w:t>於</w:t>
      </w:r>
      <w:r w:rsidR="00183F15" w:rsidRPr="00D67F9F">
        <w:rPr>
          <w:rFonts w:ascii="Times New Roman" w:eastAsia="標楷體" w:hAnsi="Times New Roman" w:cs="Times New Roman" w:hint="eastAsia"/>
        </w:rPr>
        <w:t>112</w:t>
      </w:r>
      <w:r w:rsidR="00183F15" w:rsidRPr="00D67F9F">
        <w:rPr>
          <w:rFonts w:ascii="Times New Roman" w:eastAsia="標楷體" w:hAnsi="Times New Roman" w:cs="Times New Roman" w:hint="eastAsia"/>
        </w:rPr>
        <w:t>年</w:t>
      </w:r>
      <w:r w:rsidR="00183F15" w:rsidRPr="00D67F9F">
        <w:rPr>
          <w:rFonts w:ascii="Times New Roman" w:eastAsia="標楷體" w:hAnsi="Times New Roman" w:cs="Times New Roman" w:hint="eastAsia"/>
        </w:rPr>
        <w:t>6</w:t>
      </w:r>
      <w:r w:rsidR="00183F15" w:rsidRPr="00D67F9F">
        <w:rPr>
          <w:rFonts w:ascii="Times New Roman" w:eastAsia="標楷體" w:hAnsi="Times New Roman" w:cs="Times New Roman" w:hint="eastAsia"/>
        </w:rPr>
        <w:t>月</w:t>
      </w:r>
      <w:r w:rsidR="00183F15" w:rsidRPr="00D67F9F">
        <w:rPr>
          <w:rFonts w:ascii="Times New Roman" w:eastAsia="標楷體" w:hAnsi="Times New Roman" w:cs="Times New Roman" w:hint="eastAsia"/>
        </w:rPr>
        <w:t>14</w:t>
      </w:r>
      <w:r w:rsidR="00183F15" w:rsidRPr="00D67F9F">
        <w:rPr>
          <w:rFonts w:ascii="Times New Roman" w:eastAsia="標楷體" w:hAnsi="Times New Roman" w:cs="Times New Roman" w:hint="eastAsia"/>
        </w:rPr>
        <w:t>日</w:t>
      </w:r>
      <w:r w:rsidR="00183F15" w:rsidRPr="00D67F9F">
        <w:rPr>
          <w:rFonts w:ascii="Times New Roman" w:eastAsia="標楷體" w:hAnsi="Times New Roman" w:cs="Times New Roman" w:hint="eastAsia"/>
        </w:rPr>
        <w:t>(</w:t>
      </w:r>
      <w:r w:rsidR="00183F15" w:rsidRPr="00D67F9F">
        <w:rPr>
          <w:rFonts w:ascii="Times New Roman" w:eastAsia="標楷體" w:hAnsi="Times New Roman" w:cs="Times New Roman" w:hint="eastAsia"/>
        </w:rPr>
        <w:t>星期三</w:t>
      </w:r>
      <w:r w:rsidR="00183F15" w:rsidRPr="00D67F9F">
        <w:rPr>
          <w:rFonts w:ascii="Times New Roman" w:eastAsia="標楷體" w:hAnsi="Times New Roman" w:cs="Times New Roman" w:hint="eastAsia"/>
        </w:rPr>
        <w:t>)</w:t>
      </w:r>
      <w:r w:rsidR="00183F15" w:rsidRPr="00D67F9F">
        <w:rPr>
          <w:rFonts w:ascii="Times New Roman" w:eastAsia="標楷體" w:hAnsi="Times New Roman" w:cs="Times New Roman" w:hint="eastAsia"/>
        </w:rPr>
        <w:t>上午</w:t>
      </w:r>
      <w:r w:rsidR="00183F15" w:rsidRPr="00D67F9F">
        <w:rPr>
          <w:rFonts w:ascii="Times New Roman" w:eastAsia="標楷體" w:hAnsi="Times New Roman" w:cs="Times New Roman" w:hint="eastAsia"/>
        </w:rPr>
        <w:t>10</w:t>
      </w:r>
      <w:r w:rsidR="00183F15" w:rsidRPr="00D67F9F">
        <w:rPr>
          <w:rFonts w:ascii="Times New Roman" w:eastAsia="標楷體" w:hAnsi="Times New Roman" w:cs="Times New Roman" w:hint="eastAsia"/>
        </w:rPr>
        <w:t>時</w:t>
      </w:r>
      <w:r w:rsidR="00183F15" w:rsidRPr="00D67F9F">
        <w:rPr>
          <w:rFonts w:ascii="Times New Roman" w:eastAsia="標楷體" w:hAnsi="Times New Roman" w:cs="Times New Roman" w:hint="eastAsia"/>
        </w:rPr>
        <w:t>30</w:t>
      </w:r>
      <w:r w:rsidR="00183F15" w:rsidRPr="00D67F9F">
        <w:rPr>
          <w:rFonts w:ascii="Times New Roman" w:eastAsia="標楷體" w:hAnsi="Times New Roman" w:cs="Times New Roman" w:hint="eastAsia"/>
        </w:rPr>
        <w:t>分於高雄市岡山區公所</w:t>
      </w:r>
      <w:r w:rsidR="00183F15" w:rsidRPr="00D67F9F">
        <w:rPr>
          <w:rFonts w:ascii="Times New Roman" w:eastAsia="標楷體" w:hAnsi="Times New Roman" w:cs="Times New Roman" w:hint="eastAsia"/>
        </w:rPr>
        <w:t>3</w:t>
      </w:r>
      <w:r w:rsidR="00183F15" w:rsidRPr="00D67F9F">
        <w:rPr>
          <w:rFonts w:ascii="Times New Roman" w:eastAsia="標楷體" w:hAnsi="Times New Roman" w:cs="Times New Roman" w:hint="eastAsia"/>
        </w:rPr>
        <w:t>樓會議室、</w:t>
      </w:r>
      <w:proofErr w:type="gramStart"/>
      <w:r w:rsidR="00183F15" w:rsidRPr="00D67F9F">
        <w:rPr>
          <w:rFonts w:ascii="Times New Roman" w:eastAsia="標楷體" w:hAnsi="Times New Roman" w:cs="Times New Roman" w:hint="eastAsia"/>
        </w:rPr>
        <w:t>下午</w:t>
      </w:r>
      <w:r w:rsidR="00183F15" w:rsidRPr="00D67F9F">
        <w:rPr>
          <w:rFonts w:ascii="Times New Roman" w:eastAsia="標楷體" w:hAnsi="Times New Roman" w:cs="Times New Roman" w:hint="eastAsia"/>
        </w:rPr>
        <w:t>2</w:t>
      </w:r>
      <w:r w:rsidR="00183F15" w:rsidRPr="00D67F9F">
        <w:rPr>
          <w:rFonts w:ascii="Times New Roman" w:eastAsia="標楷體" w:hAnsi="Times New Roman" w:cs="Times New Roman" w:hint="eastAsia"/>
        </w:rPr>
        <w:t>時整於高雄市</w:t>
      </w:r>
      <w:proofErr w:type="gramEnd"/>
      <w:r w:rsidR="00183F15" w:rsidRPr="00D67F9F">
        <w:rPr>
          <w:rFonts w:ascii="Times New Roman" w:eastAsia="標楷體" w:hAnsi="Times New Roman" w:cs="Times New Roman" w:hint="eastAsia"/>
        </w:rPr>
        <w:t>燕巢區公所</w:t>
      </w:r>
      <w:r w:rsidR="00183F15" w:rsidRPr="00D67F9F">
        <w:rPr>
          <w:rFonts w:ascii="Times New Roman" w:eastAsia="標楷體" w:hAnsi="Times New Roman" w:cs="Times New Roman" w:hint="eastAsia"/>
        </w:rPr>
        <w:t>4</w:t>
      </w:r>
      <w:r w:rsidR="00183F15" w:rsidRPr="00D67F9F">
        <w:rPr>
          <w:rFonts w:ascii="Times New Roman" w:eastAsia="標楷體" w:hAnsi="Times New Roman" w:cs="Times New Roman" w:hint="eastAsia"/>
        </w:rPr>
        <w:t>樓大禮堂舉辦說明會。</w:t>
      </w:r>
    </w:p>
    <w:p w14:paraId="4D25DA13" w14:textId="39A5FEC6" w:rsidR="00E04DD0" w:rsidRPr="00BB4EA9" w:rsidRDefault="00E04DD0" w:rsidP="000B2E6C">
      <w:pPr>
        <w:pStyle w:val="a3"/>
        <w:numPr>
          <w:ilvl w:val="0"/>
          <w:numId w:val="5"/>
        </w:numPr>
        <w:spacing w:afterLines="50" w:after="180"/>
        <w:ind w:leftChars="100" w:left="722" w:hanging="482"/>
        <w:jc w:val="both"/>
        <w:rPr>
          <w:rFonts w:ascii="Times New Roman" w:eastAsia="標楷體" w:hAnsi="Times New Roman" w:cs="Times New Roman"/>
        </w:rPr>
      </w:pPr>
      <w:r w:rsidRPr="00BB4EA9">
        <w:rPr>
          <w:rFonts w:ascii="Times New Roman" w:eastAsia="標楷體" w:hAnsi="Times New Roman" w:cs="Times New Roman"/>
        </w:rPr>
        <w:t>公告圖說：計畫</w:t>
      </w:r>
      <w:r w:rsidR="0042347C">
        <w:rPr>
          <w:rFonts w:ascii="Times New Roman" w:eastAsia="標楷體" w:hAnsi="Times New Roman" w:cs="Times New Roman" w:hint="eastAsia"/>
        </w:rPr>
        <w:t>圖及計畫書</w:t>
      </w:r>
      <w:r w:rsidRPr="00BB4EA9">
        <w:rPr>
          <w:rFonts w:ascii="Times New Roman" w:eastAsia="標楷體" w:hAnsi="Times New Roman" w:cs="Times New Roman"/>
        </w:rPr>
        <w:t>各</w:t>
      </w:r>
      <w:r w:rsidRPr="00BB4EA9">
        <w:rPr>
          <w:rFonts w:ascii="Times New Roman" w:eastAsia="標楷體" w:hAnsi="Times New Roman" w:cs="Times New Roman"/>
        </w:rPr>
        <w:t>1</w:t>
      </w:r>
      <w:r w:rsidRPr="00BB4EA9">
        <w:rPr>
          <w:rFonts w:ascii="Times New Roman" w:eastAsia="標楷體" w:hAnsi="Times New Roman" w:cs="Times New Roman"/>
        </w:rPr>
        <w:t>份。</w:t>
      </w:r>
    </w:p>
    <w:p w14:paraId="402BF7A0" w14:textId="5B405D46" w:rsidR="00E04DD0" w:rsidRPr="00BB4EA9" w:rsidRDefault="00E04DD0" w:rsidP="000B2E6C">
      <w:pPr>
        <w:pStyle w:val="a3"/>
        <w:numPr>
          <w:ilvl w:val="0"/>
          <w:numId w:val="5"/>
        </w:numPr>
        <w:spacing w:afterLines="50" w:after="180"/>
        <w:ind w:leftChars="100" w:left="722" w:hanging="482"/>
        <w:jc w:val="both"/>
        <w:rPr>
          <w:rFonts w:ascii="Times New Roman" w:eastAsia="標楷體" w:hAnsi="Times New Roman" w:cs="Times New Roman"/>
        </w:rPr>
      </w:pPr>
      <w:r w:rsidRPr="00E649D9">
        <w:rPr>
          <w:rFonts w:ascii="Times New Roman" w:eastAsia="標楷體" w:hAnsi="Times New Roman" w:cs="Times New Roman"/>
        </w:rPr>
        <w:t>任</w:t>
      </w:r>
      <w:r w:rsidRPr="00163CC3">
        <w:rPr>
          <w:rFonts w:ascii="Times New Roman" w:eastAsia="標楷體" w:hAnsi="Times New Roman" w:cs="Times New Roman"/>
        </w:rPr>
        <w:t>何公民或團體</w:t>
      </w:r>
      <w:r w:rsidR="007524C9">
        <w:rPr>
          <w:rFonts w:ascii="Times New Roman" w:eastAsia="標楷體" w:hAnsi="Times New Roman" w:cs="Times New Roman" w:hint="eastAsia"/>
        </w:rPr>
        <w:t>對於本計畫案</w:t>
      </w:r>
      <w:r w:rsidRPr="00163CC3">
        <w:rPr>
          <w:rFonts w:ascii="Times New Roman" w:eastAsia="標楷體" w:hAnsi="Times New Roman" w:cs="Times New Roman"/>
        </w:rPr>
        <w:t>如有意見，</w:t>
      </w:r>
      <w:r w:rsidR="007524C9">
        <w:rPr>
          <w:rFonts w:ascii="Times New Roman" w:eastAsia="標楷體" w:hAnsi="Times New Roman" w:cs="Times New Roman" w:hint="eastAsia"/>
        </w:rPr>
        <w:t>得</w:t>
      </w:r>
      <w:r w:rsidR="004E6C73" w:rsidRPr="00163CC3">
        <w:rPr>
          <w:rFonts w:ascii="Times New Roman" w:eastAsia="標楷體" w:hAnsi="Times New Roman" w:cs="Times New Roman"/>
        </w:rPr>
        <w:t>於</w:t>
      </w:r>
      <w:r w:rsidR="004E6C73" w:rsidRPr="00163CC3">
        <w:rPr>
          <w:rFonts w:ascii="Times New Roman" w:eastAsia="標楷體" w:hAnsi="Times New Roman" w:cs="Times New Roman" w:hint="eastAsia"/>
        </w:rPr>
        <w:t>公</w:t>
      </w:r>
      <w:r w:rsidR="004E6C73" w:rsidRPr="00163CC3">
        <w:rPr>
          <w:rFonts w:ascii="Times New Roman" w:eastAsia="標楷體" w:hAnsi="Times New Roman" w:cs="Times New Roman"/>
        </w:rPr>
        <w:t>開展覽期間內</w:t>
      </w:r>
      <w:r w:rsidR="004E6C73" w:rsidRPr="00163CC3">
        <w:rPr>
          <w:rFonts w:ascii="Times New Roman" w:eastAsia="標楷體" w:hAnsi="Times New Roman" w:cs="Times New Roman" w:hint="eastAsia"/>
        </w:rPr>
        <w:t>，</w:t>
      </w:r>
      <w:r w:rsidRPr="00163CC3">
        <w:rPr>
          <w:rFonts w:ascii="Times New Roman" w:eastAsia="標楷體" w:hAnsi="Times New Roman" w:cs="Times New Roman"/>
        </w:rPr>
        <w:t>以書面載明姓名或名稱及地址</w:t>
      </w:r>
      <w:r w:rsidR="007524C9">
        <w:rPr>
          <w:rFonts w:ascii="Times New Roman" w:eastAsia="標楷體" w:hAnsi="Times New Roman" w:cs="Times New Roman" w:hint="eastAsia"/>
        </w:rPr>
        <w:t>，</w:t>
      </w:r>
      <w:r w:rsidRPr="00163CC3">
        <w:rPr>
          <w:rFonts w:ascii="Times New Roman" w:eastAsia="標楷體" w:hAnsi="Times New Roman" w:cs="Times New Roman"/>
        </w:rPr>
        <w:t>向</w:t>
      </w:r>
      <w:r w:rsidR="004E6C73" w:rsidRPr="00163CC3">
        <w:rPr>
          <w:rFonts w:ascii="Times New Roman" w:eastAsia="標楷體" w:hAnsi="Times New Roman" w:cs="Times New Roman" w:hint="eastAsia"/>
        </w:rPr>
        <w:t>高雄</w:t>
      </w:r>
      <w:r w:rsidRPr="00163CC3">
        <w:rPr>
          <w:rFonts w:ascii="Times New Roman" w:eastAsia="標楷體" w:hAnsi="Times New Roman" w:cs="Times New Roman"/>
        </w:rPr>
        <w:t>市</w:t>
      </w:r>
      <w:r w:rsidR="004E6C73" w:rsidRPr="00163CC3">
        <w:rPr>
          <w:rFonts w:ascii="Times New Roman" w:eastAsia="標楷體" w:hAnsi="Times New Roman" w:cs="Times New Roman" w:hint="eastAsia"/>
        </w:rPr>
        <w:t>政府</w:t>
      </w:r>
      <w:r w:rsidRPr="00163CC3">
        <w:rPr>
          <w:rFonts w:ascii="Times New Roman" w:eastAsia="標楷體" w:hAnsi="Times New Roman" w:cs="Times New Roman"/>
        </w:rPr>
        <w:t>提出，</w:t>
      </w:r>
      <w:proofErr w:type="gramStart"/>
      <w:r w:rsidR="000362A5" w:rsidRPr="00163CC3">
        <w:rPr>
          <w:rFonts w:ascii="Times New Roman" w:eastAsia="標楷體" w:hAnsi="Times New Roman" w:cs="Times New Roman" w:hint="eastAsia"/>
        </w:rPr>
        <w:t>俟</w:t>
      </w:r>
      <w:proofErr w:type="gramEnd"/>
      <w:r w:rsidR="000362A5" w:rsidRPr="00163CC3">
        <w:rPr>
          <w:rFonts w:ascii="Times New Roman" w:eastAsia="標楷體" w:hAnsi="Times New Roman" w:cs="Times New Roman" w:hint="eastAsia"/>
        </w:rPr>
        <w:t>公開展覽期滿後，由</w:t>
      </w:r>
      <w:proofErr w:type="gramStart"/>
      <w:r w:rsidR="000362A5" w:rsidRPr="00163CC3">
        <w:rPr>
          <w:rFonts w:ascii="Times New Roman" w:eastAsia="標楷體" w:hAnsi="Times New Roman" w:cs="Times New Roman" w:hint="eastAsia"/>
        </w:rPr>
        <w:t>該府彙整</w:t>
      </w:r>
      <w:proofErr w:type="gramEnd"/>
      <w:r w:rsidR="000362A5" w:rsidRPr="00163CC3">
        <w:rPr>
          <w:rFonts w:ascii="Times New Roman" w:eastAsia="標楷體" w:hAnsi="Times New Roman" w:cs="Times New Roman" w:hint="eastAsia"/>
        </w:rPr>
        <w:t>函轉交通部高速公路局並</w:t>
      </w:r>
      <w:proofErr w:type="gramStart"/>
      <w:r w:rsidR="000362A5" w:rsidRPr="00163CC3">
        <w:rPr>
          <w:rFonts w:ascii="Times New Roman" w:eastAsia="標楷體" w:hAnsi="Times New Roman" w:cs="Times New Roman" w:hint="eastAsia"/>
        </w:rPr>
        <w:t>研</w:t>
      </w:r>
      <w:proofErr w:type="gramEnd"/>
      <w:r w:rsidR="000362A5" w:rsidRPr="00163CC3">
        <w:rPr>
          <w:rFonts w:ascii="Times New Roman" w:eastAsia="標楷體" w:hAnsi="Times New Roman" w:cs="Times New Roman" w:hint="eastAsia"/>
        </w:rPr>
        <w:t>提具體說明資料彙報本部，</w:t>
      </w:r>
      <w:proofErr w:type="gramStart"/>
      <w:r w:rsidR="00830FFA" w:rsidRPr="00163CC3">
        <w:rPr>
          <w:rFonts w:ascii="Times New Roman" w:eastAsia="標楷體" w:hAnsi="Times New Roman" w:cs="Times New Roman" w:hint="eastAsia"/>
        </w:rPr>
        <w:t>俾</w:t>
      </w:r>
      <w:proofErr w:type="gramEnd"/>
      <w:r w:rsidR="00830FFA" w:rsidRPr="00163CC3">
        <w:rPr>
          <w:rFonts w:ascii="Times New Roman" w:eastAsia="標楷體" w:hAnsi="Times New Roman" w:cs="Times New Roman" w:hint="eastAsia"/>
        </w:rPr>
        <w:t>供本部都市計畫委員會</w:t>
      </w:r>
      <w:r w:rsidRPr="00163CC3">
        <w:rPr>
          <w:rFonts w:ascii="Times New Roman" w:eastAsia="標楷體" w:hAnsi="Times New Roman" w:cs="Times New Roman"/>
        </w:rPr>
        <w:t>審議之參考。</w:t>
      </w:r>
    </w:p>
    <w:p w14:paraId="71C77E1A" w14:textId="77777777" w:rsidR="009B161E" w:rsidRPr="00B806F9" w:rsidRDefault="009B161E" w:rsidP="009B161E">
      <w:pPr>
        <w:widowControl/>
        <w:tabs>
          <w:tab w:val="left" w:pos="426"/>
        </w:tabs>
        <w:rPr>
          <w:rFonts w:ascii="Times New Roman" w:eastAsia="標楷體" w:hAnsi="Times New Roman" w:cs="Times New Roman"/>
        </w:rPr>
      </w:pPr>
    </w:p>
    <w:tbl>
      <w:tblPr>
        <w:tblStyle w:val="af0"/>
        <w:tblpPr w:leftFromText="180" w:rightFromText="180" w:vertAnchor="page" w:horzAnchor="margin" w:tblpXSpec="center" w:tblpY="9389"/>
        <w:tblW w:w="8188" w:type="dxa"/>
        <w:tblLook w:val="04A0" w:firstRow="1" w:lastRow="0" w:firstColumn="1" w:lastColumn="0" w:noHBand="0" w:noVBand="1"/>
      </w:tblPr>
      <w:tblGrid>
        <w:gridCol w:w="8188"/>
      </w:tblGrid>
      <w:tr w:rsidR="00EF3B7F" w:rsidRPr="00B806F9" w14:paraId="316B83C9" w14:textId="77777777" w:rsidTr="00EF3B7F">
        <w:tc>
          <w:tcPr>
            <w:tcW w:w="8188" w:type="dxa"/>
          </w:tcPr>
          <w:p w14:paraId="50DE1932" w14:textId="77777777" w:rsidR="00EF3B7F" w:rsidRPr="00B806F9" w:rsidRDefault="00EF3B7F" w:rsidP="00EF3B7F">
            <w:pPr>
              <w:suppressAutoHyphens/>
              <w:autoSpaceDN w:val="0"/>
              <w:spacing w:line="360" w:lineRule="exact"/>
              <w:jc w:val="center"/>
              <w:textAlignment w:val="baseline"/>
              <w:rPr>
                <w:rFonts w:ascii="Times New Roman" w:eastAsia="標楷體" w:hAnsi="Times New Roman" w:cs="Times New Roman"/>
                <w:kern w:val="0"/>
                <w:szCs w:val="28"/>
              </w:rPr>
            </w:pPr>
            <w:r w:rsidRPr="00B806F9">
              <w:rPr>
                <w:rFonts w:ascii="Times New Roman" w:eastAsia="標楷體" w:hAnsi="Times New Roman" w:cs="Times New Roman" w:hint="eastAsia"/>
                <w:kern w:val="0"/>
                <w:szCs w:val="28"/>
              </w:rPr>
              <w:t>公開展覽計畫</w:t>
            </w:r>
            <w:proofErr w:type="gramStart"/>
            <w:r w:rsidRPr="00B806F9">
              <w:rPr>
                <w:rFonts w:ascii="Times New Roman" w:eastAsia="標楷體" w:hAnsi="Times New Roman" w:cs="Times New Roman" w:hint="eastAsia"/>
                <w:kern w:val="0"/>
                <w:szCs w:val="28"/>
              </w:rPr>
              <w:t>書圖可至</w:t>
            </w:r>
            <w:proofErr w:type="gramEnd"/>
            <w:r w:rsidRPr="00B806F9">
              <w:rPr>
                <w:rFonts w:ascii="Times New Roman" w:eastAsia="標楷體" w:hAnsi="Times New Roman" w:cs="Times New Roman" w:hint="eastAsia"/>
                <w:kern w:val="0"/>
                <w:szCs w:val="28"/>
              </w:rPr>
              <w:t>下列網址或掃描</w:t>
            </w:r>
            <w:r w:rsidRPr="00B806F9">
              <w:rPr>
                <w:rFonts w:ascii="Times New Roman" w:eastAsia="標楷體" w:hAnsi="Times New Roman" w:cs="Times New Roman" w:hint="eastAsia"/>
                <w:kern w:val="0"/>
                <w:szCs w:val="28"/>
              </w:rPr>
              <w:t>QR Code</w:t>
            </w:r>
            <w:r w:rsidRPr="00B806F9">
              <w:rPr>
                <w:rFonts w:ascii="Times New Roman" w:eastAsia="標楷體" w:hAnsi="Times New Roman" w:cs="Times New Roman" w:hint="eastAsia"/>
                <w:kern w:val="0"/>
                <w:szCs w:val="28"/>
              </w:rPr>
              <w:t>下載</w:t>
            </w:r>
            <w:r w:rsidRPr="00B806F9">
              <w:rPr>
                <w:rFonts w:ascii="Times New Roman" w:eastAsia="標楷體" w:hAnsi="Times New Roman" w:cs="Times New Roman" w:hint="eastAsia"/>
                <w:kern w:val="0"/>
                <w:szCs w:val="28"/>
              </w:rPr>
              <w:t>(</w:t>
            </w:r>
            <w:r w:rsidRPr="00B806F9">
              <w:rPr>
                <w:rFonts w:ascii="Times New Roman" w:eastAsia="標楷體" w:hAnsi="Times New Roman" w:cs="Times New Roman" w:hint="eastAsia"/>
                <w:kern w:val="0"/>
                <w:szCs w:val="28"/>
              </w:rPr>
              <w:t>點選本</w:t>
            </w:r>
            <w:proofErr w:type="gramStart"/>
            <w:r w:rsidRPr="00B806F9">
              <w:rPr>
                <w:rFonts w:ascii="Times New Roman" w:eastAsia="標楷體" w:hAnsi="Times New Roman" w:cs="Times New Roman" w:hint="eastAsia"/>
                <w:kern w:val="0"/>
                <w:szCs w:val="28"/>
              </w:rPr>
              <w:t>計畫案名</w:t>
            </w:r>
            <w:proofErr w:type="gramEnd"/>
            <w:r w:rsidRPr="00B806F9">
              <w:rPr>
                <w:rFonts w:ascii="Times New Roman" w:eastAsia="標楷體" w:hAnsi="Times New Roman" w:cs="Times New Roman" w:hint="eastAsia"/>
                <w:kern w:val="0"/>
                <w:szCs w:val="28"/>
              </w:rPr>
              <w:t>)</w:t>
            </w:r>
          </w:p>
          <w:p w14:paraId="737973D2" w14:textId="77777777" w:rsidR="00EF3B7F" w:rsidRPr="00B806F9" w:rsidRDefault="00EF3B7F" w:rsidP="00EF3B7F">
            <w:pPr>
              <w:suppressAutoHyphens/>
              <w:autoSpaceDN w:val="0"/>
              <w:jc w:val="center"/>
              <w:textAlignment w:val="baseline"/>
              <w:rPr>
                <w:rFonts w:ascii="Times New Roman" w:eastAsia="標楷體" w:hAnsi="Times New Roman" w:cs="Times New Roman"/>
                <w:kern w:val="0"/>
                <w:sz w:val="28"/>
                <w:szCs w:val="28"/>
              </w:rPr>
            </w:pPr>
            <w:r w:rsidRPr="00B806F9">
              <w:rPr>
                <w:rFonts w:ascii="Times New Roman" w:eastAsia="標楷體" w:hAnsi="Times New Roman" w:cs="Times New Roman"/>
                <w:noProof/>
                <w:kern w:val="0"/>
                <w:sz w:val="28"/>
                <w:szCs w:val="28"/>
              </w:rPr>
              <w:drawing>
                <wp:inline distT="0" distB="0" distL="0" distR="0" wp14:anchorId="04AB86F2" wp14:editId="4364ABFC">
                  <wp:extent cx="1069395" cy="1069395"/>
                  <wp:effectExtent l="19050" t="19050" r="16510" b="16510"/>
                  <wp:docPr id="4" name="圖片 12">
                    <a:extLst xmlns:a="http://schemas.openxmlformats.org/drawingml/2006/main">
                      <a:ext uri="{FF2B5EF4-FFF2-40B4-BE49-F238E27FC236}">
                        <a16:creationId xmlns:arto="http://schemas.microsoft.com/office/word/2006/arto"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9E9329ED-1B71-46B1-8980-DF6416E888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2">
                            <a:extLst>
                              <a:ext uri="{FF2B5EF4-FFF2-40B4-BE49-F238E27FC236}">
                                <a16:creationId xmlns:arto="http://schemas.microsoft.com/office/word/2006/arto"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9E9329ED-1B71-46B1-8980-DF6416E888F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69395" cy="1069395"/>
                          </a:xfrm>
                          <a:prstGeom prst="rect">
                            <a:avLst/>
                          </a:prstGeom>
                          <a:ln>
                            <a:solidFill>
                              <a:sysClr val="windowText" lastClr="000000"/>
                            </a:solidFill>
                          </a:ln>
                        </pic:spPr>
                      </pic:pic>
                    </a:graphicData>
                  </a:graphic>
                </wp:inline>
              </w:drawing>
            </w:r>
          </w:p>
          <w:p w14:paraId="155D2545" w14:textId="77777777" w:rsidR="00EF3B7F" w:rsidRPr="00B806F9" w:rsidRDefault="00EF3B7F" w:rsidP="00EF3B7F">
            <w:pPr>
              <w:suppressAutoHyphens/>
              <w:autoSpaceDN w:val="0"/>
              <w:jc w:val="center"/>
              <w:textAlignment w:val="baseline"/>
              <w:rPr>
                <w:rFonts w:ascii="Times New Roman" w:eastAsia="標楷體" w:hAnsi="Times New Roman" w:cs="Times New Roman"/>
                <w:kern w:val="0"/>
                <w:sz w:val="28"/>
                <w:szCs w:val="28"/>
              </w:rPr>
            </w:pPr>
            <w:r w:rsidRPr="00B806F9">
              <w:rPr>
                <w:rFonts w:ascii="Times New Roman" w:eastAsia="標楷體" w:hAnsi="Times New Roman" w:cs="Times New Roman"/>
                <w:kern w:val="0"/>
                <w:sz w:val="28"/>
                <w:szCs w:val="28"/>
              </w:rPr>
              <w:t>https://urban-web.kcg.gov.tw</w:t>
            </w:r>
          </w:p>
        </w:tc>
      </w:tr>
    </w:tbl>
    <w:p w14:paraId="0D3DA881" w14:textId="77777777" w:rsidR="0037490A" w:rsidRDefault="0037490A" w:rsidP="00EF3B7F">
      <w:pPr>
        <w:widowControl/>
        <w:jc w:val="center"/>
        <w:rPr>
          <w:rFonts w:ascii="Times New Roman" w:eastAsia="標楷體" w:hAnsi="Times New Roman" w:cs="Times New Roman"/>
        </w:rPr>
      </w:pPr>
      <w:r>
        <w:rPr>
          <w:rFonts w:ascii="Times New Roman" w:eastAsia="標楷體" w:hAnsi="Times New Roman" w:cs="Times New Roman"/>
        </w:rPr>
        <w:br w:type="page"/>
      </w:r>
      <w:bookmarkStart w:id="0" w:name="_GoBack"/>
      <w:bookmarkEnd w:id="0"/>
    </w:p>
    <w:tbl>
      <w:tblPr>
        <w:tblW w:w="9736" w:type="dxa"/>
        <w:jc w:val="center"/>
        <w:tblLayout w:type="fixed"/>
        <w:tblCellMar>
          <w:left w:w="10" w:type="dxa"/>
          <w:right w:w="10" w:type="dxa"/>
        </w:tblCellMar>
        <w:tblLook w:val="0000" w:firstRow="0" w:lastRow="0" w:firstColumn="0" w:lastColumn="0" w:noHBand="0" w:noVBand="0"/>
      </w:tblPr>
      <w:tblGrid>
        <w:gridCol w:w="1696"/>
        <w:gridCol w:w="8040"/>
      </w:tblGrid>
      <w:tr w:rsidR="0037490A" w:rsidRPr="0037490A" w14:paraId="7A4960AB" w14:textId="77777777" w:rsidTr="0037490A">
        <w:trPr>
          <w:jc w:val="center"/>
        </w:trPr>
        <w:tc>
          <w:tcPr>
            <w:tcW w:w="9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6167C" w14:textId="77777777" w:rsidR="0037490A" w:rsidRPr="00746AD2" w:rsidRDefault="0037490A" w:rsidP="00746AD2">
            <w:pPr>
              <w:suppressAutoHyphens/>
              <w:autoSpaceDN w:val="0"/>
              <w:snapToGrid w:val="0"/>
              <w:jc w:val="center"/>
              <w:textAlignment w:val="baseline"/>
              <w:rPr>
                <w:rFonts w:ascii="標楷體" w:eastAsia="標楷體" w:hAnsi="標楷體" w:cs="F"/>
                <w:bCs/>
                <w:kern w:val="3"/>
                <w:sz w:val="32"/>
                <w:szCs w:val="32"/>
              </w:rPr>
            </w:pPr>
            <w:r w:rsidRPr="00746AD2">
              <w:rPr>
                <w:rFonts w:ascii="標楷體" w:eastAsia="標楷體" w:hAnsi="標楷體" w:cs="F"/>
                <w:bCs/>
                <w:kern w:val="3"/>
                <w:sz w:val="28"/>
                <w:szCs w:val="32"/>
              </w:rPr>
              <w:lastRenderedPageBreak/>
              <w:t>「</w:t>
            </w:r>
            <w:r w:rsidRPr="00746AD2">
              <w:rPr>
                <w:rFonts w:ascii="標楷體" w:eastAsia="標楷體" w:hAnsi="標楷體" w:cs="F" w:hint="eastAsia"/>
                <w:bCs/>
                <w:kern w:val="3"/>
                <w:sz w:val="28"/>
                <w:szCs w:val="32"/>
              </w:rPr>
              <w:t>變更高速公路岡山交流道附近特定區計畫（配合國道1號增設岡山第二交流道工程）案</w:t>
            </w:r>
            <w:r w:rsidRPr="00746AD2">
              <w:rPr>
                <w:rFonts w:ascii="標楷體" w:eastAsia="標楷體" w:hAnsi="標楷體" w:cs="F"/>
                <w:bCs/>
                <w:kern w:val="3"/>
                <w:sz w:val="28"/>
                <w:szCs w:val="32"/>
              </w:rPr>
              <w:t>」公開展覽期間公民或團體意見書</w:t>
            </w:r>
          </w:p>
        </w:tc>
      </w:tr>
      <w:tr w:rsidR="0037490A" w:rsidRPr="0037490A" w14:paraId="603282ED" w14:textId="77777777" w:rsidTr="0037490A">
        <w:trPr>
          <w:trHeight w:val="4261"/>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0E8737" w14:textId="77777777" w:rsidR="0037490A" w:rsidRPr="0037490A" w:rsidRDefault="0037490A" w:rsidP="0037490A">
            <w:pPr>
              <w:suppressAutoHyphens/>
              <w:autoSpaceDN w:val="0"/>
              <w:jc w:val="center"/>
              <w:textAlignment w:val="baseline"/>
              <w:rPr>
                <w:rFonts w:ascii="Calibri" w:eastAsia="新細明體" w:hAnsi="Calibri" w:cs="F"/>
                <w:kern w:val="3"/>
              </w:rPr>
            </w:pPr>
            <w:r w:rsidRPr="0037490A">
              <w:rPr>
                <w:rFonts w:ascii="標楷體" w:eastAsia="標楷體" w:hAnsi="標楷體" w:cs="F"/>
                <w:kern w:val="3"/>
                <w:sz w:val="28"/>
                <w:szCs w:val="28"/>
              </w:rPr>
              <w:t>主旨</w:t>
            </w:r>
          </w:p>
        </w:tc>
        <w:tc>
          <w:tcPr>
            <w:tcW w:w="8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63601" w14:textId="77777777" w:rsidR="0037490A" w:rsidRPr="0037490A" w:rsidRDefault="0037490A" w:rsidP="0037490A">
            <w:pPr>
              <w:suppressAutoHyphens/>
              <w:autoSpaceDN w:val="0"/>
              <w:textAlignment w:val="baseline"/>
              <w:rPr>
                <w:rFonts w:ascii="標楷體" w:eastAsia="標楷體" w:hAnsi="標楷體" w:cs="F"/>
                <w:kern w:val="3"/>
              </w:rPr>
            </w:pPr>
          </w:p>
        </w:tc>
      </w:tr>
      <w:tr w:rsidR="0037490A" w:rsidRPr="0037490A" w14:paraId="671CE8CF" w14:textId="77777777" w:rsidTr="0037490A">
        <w:trPr>
          <w:trHeight w:val="2954"/>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D5B1A4" w14:textId="77777777" w:rsidR="0037490A" w:rsidRPr="0037490A" w:rsidRDefault="0037490A" w:rsidP="0037490A">
            <w:pPr>
              <w:suppressAutoHyphens/>
              <w:autoSpaceDN w:val="0"/>
              <w:jc w:val="center"/>
              <w:textAlignment w:val="baseline"/>
              <w:rPr>
                <w:rFonts w:ascii="Calibri" w:eastAsia="新細明體" w:hAnsi="Calibri" w:cs="F"/>
                <w:kern w:val="3"/>
              </w:rPr>
            </w:pPr>
            <w:r w:rsidRPr="0037490A">
              <w:rPr>
                <w:rFonts w:ascii="標楷體" w:eastAsia="標楷體" w:hAnsi="標楷體" w:cs="F"/>
                <w:kern w:val="3"/>
                <w:sz w:val="28"/>
                <w:szCs w:val="28"/>
              </w:rPr>
              <w:t>理由</w:t>
            </w:r>
          </w:p>
        </w:tc>
        <w:tc>
          <w:tcPr>
            <w:tcW w:w="8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C977F" w14:textId="77777777" w:rsidR="0037490A" w:rsidRPr="0037490A" w:rsidRDefault="0037490A" w:rsidP="0037490A">
            <w:pPr>
              <w:suppressAutoHyphens/>
              <w:autoSpaceDN w:val="0"/>
              <w:textAlignment w:val="baseline"/>
              <w:rPr>
                <w:rFonts w:ascii="標楷體" w:eastAsia="標楷體" w:hAnsi="標楷體" w:cs="F"/>
                <w:kern w:val="3"/>
              </w:rPr>
            </w:pPr>
          </w:p>
        </w:tc>
      </w:tr>
      <w:tr w:rsidR="0037490A" w:rsidRPr="0037490A" w14:paraId="109F53AA" w14:textId="77777777" w:rsidTr="0037490A">
        <w:trPr>
          <w:trHeight w:val="3819"/>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1C28D6" w14:textId="77777777" w:rsidR="0037490A" w:rsidRPr="0037490A" w:rsidRDefault="0037490A" w:rsidP="0037490A">
            <w:pPr>
              <w:suppressAutoHyphens/>
              <w:autoSpaceDN w:val="0"/>
              <w:jc w:val="center"/>
              <w:textAlignment w:val="baseline"/>
              <w:rPr>
                <w:rFonts w:ascii="Calibri" w:eastAsia="新細明體" w:hAnsi="Calibri" w:cs="F"/>
                <w:kern w:val="3"/>
              </w:rPr>
            </w:pPr>
            <w:r w:rsidRPr="0037490A">
              <w:rPr>
                <w:rFonts w:ascii="標楷體" w:eastAsia="標楷體" w:hAnsi="標楷體" w:cs="F"/>
                <w:kern w:val="3"/>
                <w:sz w:val="28"/>
                <w:szCs w:val="28"/>
              </w:rPr>
              <w:t>略圖</w:t>
            </w:r>
          </w:p>
          <w:p w14:paraId="62577933" w14:textId="77777777" w:rsidR="0037490A" w:rsidRPr="0037490A" w:rsidRDefault="0037490A" w:rsidP="0037490A">
            <w:pPr>
              <w:suppressAutoHyphens/>
              <w:autoSpaceDN w:val="0"/>
              <w:jc w:val="center"/>
              <w:textAlignment w:val="baseline"/>
              <w:rPr>
                <w:rFonts w:ascii="Calibri" w:eastAsia="新細明體" w:hAnsi="Calibri" w:cs="F"/>
                <w:kern w:val="3"/>
              </w:rPr>
            </w:pPr>
            <w:r w:rsidRPr="0037490A">
              <w:rPr>
                <w:rFonts w:ascii="標楷體" w:eastAsia="標楷體" w:hAnsi="標楷體" w:cs="F"/>
                <w:kern w:val="3"/>
                <w:sz w:val="28"/>
                <w:szCs w:val="28"/>
              </w:rPr>
              <w:t>及補充事項</w:t>
            </w:r>
          </w:p>
        </w:tc>
        <w:tc>
          <w:tcPr>
            <w:tcW w:w="8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1831A" w14:textId="77777777" w:rsidR="0037490A" w:rsidRPr="0037490A" w:rsidRDefault="0037490A" w:rsidP="0037490A">
            <w:pPr>
              <w:suppressAutoHyphens/>
              <w:autoSpaceDN w:val="0"/>
              <w:textAlignment w:val="baseline"/>
              <w:rPr>
                <w:rFonts w:ascii="標楷體" w:eastAsia="標楷體" w:hAnsi="標楷體" w:cs="F"/>
                <w:kern w:val="3"/>
              </w:rPr>
            </w:pPr>
          </w:p>
        </w:tc>
      </w:tr>
    </w:tbl>
    <w:p w14:paraId="4B5964B8" w14:textId="77777777" w:rsidR="0037490A" w:rsidRPr="0037490A" w:rsidRDefault="0037490A" w:rsidP="0037490A">
      <w:pPr>
        <w:suppressAutoHyphens/>
        <w:autoSpaceDN w:val="0"/>
        <w:jc w:val="right"/>
        <w:textAlignment w:val="baseline"/>
        <w:rPr>
          <w:rFonts w:ascii="Calibri" w:eastAsia="新細明體" w:hAnsi="Calibri" w:cs="F"/>
          <w:kern w:val="3"/>
        </w:rPr>
      </w:pPr>
      <w:r w:rsidRPr="0037490A">
        <w:rPr>
          <w:rFonts w:ascii="標楷體" w:eastAsia="標楷體" w:hAnsi="標楷體" w:cs="F"/>
          <w:kern w:val="3"/>
        </w:rPr>
        <w:t>年　　月　　日</w:t>
      </w:r>
    </w:p>
    <w:p w14:paraId="3F79B704" w14:textId="77777777" w:rsidR="0037490A" w:rsidRPr="0037490A" w:rsidRDefault="0037490A" w:rsidP="0037490A">
      <w:pPr>
        <w:suppressAutoHyphens/>
        <w:autoSpaceDN w:val="0"/>
        <w:snapToGrid w:val="0"/>
        <w:spacing w:before="180"/>
        <w:ind w:left="3828"/>
        <w:textAlignment w:val="baseline"/>
        <w:rPr>
          <w:rFonts w:ascii="Calibri" w:eastAsia="新細明體" w:hAnsi="Calibri" w:cs="F"/>
          <w:kern w:val="3"/>
        </w:rPr>
      </w:pPr>
      <w:r w:rsidRPr="0037490A">
        <w:rPr>
          <w:rFonts w:ascii="標楷體" w:eastAsia="標楷體" w:hAnsi="標楷體" w:cs="F"/>
          <w:kern w:val="3"/>
          <w:sz w:val="28"/>
          <w:szCs w:val="28"/>
        </w:rPr>
        <w:t>陳情人：</w:t>
      </w:r>
    </w:p>
    <w:p w14:paraId="3B6EFBEE" w14:textId="77777777" w:rsidR="0037490A" w:rsidRPr="0037490A" w:rsidRDefault="0037490A" w:rsidP="0037490A">
      <w:pPr>
        <w:suppressAutoHyphens/>
        <w:autoSpaceDN w:val="0"/>
        <w:snapToGrid w:val="0"/>
        <w:spacing w:before="180"/>
        <w:ind w:left="3828"/>
        <w:textAlignment w:val="baseline"/>
        <w:rPr>
          <w:rFonts w:ascii="Calibri" w:eastAsia="新細明體" w:hAnsi="Calibri" w:cs="F"/>
          <w:kern w:val="3"/>
        </w:rPr>
      </w:pPr>
      <w:r w:rsidRPr="0037490A">
        <w:rPr>
          <w:rFonts w:ascii="標楷體" w:eastAsia="標楷體" w:hAnsi="標楷體" w:cs="F"/>
          <w:kern w:val="3"/>
          <w:sz w:val="28"/>
          <w:szCs w:val="28"/>
        </w:rPr>
        <w:t>地址：</w:t>
      </w:r>
    </w:p>
    <w:p w14:paraId="2BC3AD62" w14:textId="77777777" w:rsidR="0037490A" w:rsidRPr="0037490A" w:rsidRDefault="0037490A" w:rsidP="0037490A">
      <w:pPr>
        <w:suppressAutoHyphens/>
        <w:autoSpaceDN w:val="0"/>
        <w:snapToGrid w:val="0"/>
        <w:spacing w:before="180"/>
        <w:ind w:left="3828"/>
        <w:textAlignment w:val="baseline"/>
        <w:rPr>
          <w:rFonts w:ascii="Calibri" w:eastAsia="新細明體" w:hAnsi="Calibri" w:cs="F"/>
          <w:kern w:val="3"/>
        </w:rPr>
      </w:pPr>
      <w:r w:rsidRPr="0037490A">
        <w:rPr>
          <w:rFonts w:ascii="標楷體" w:eastAsia="標楷體" w:hAnsi="標楷體" w:cs="F"/>
          <w:kern w:val="3"/>
          <w:sz w:val="28"/>
          <w:szCs w:val="28"/>
        </w:rPr>
        <w:t>電話：</w:t>
      </w:r>
    </w:p>
    <w:p w14:paraId="0CDF4CDD" w14:textId="77777777" w:rsidR="00F55D47" w:rsidRPr="0037490A" w:rsidRDefault="0037490A" w:rsidP="0037490A">
      <w:pPr>
        <w:jc w:val="center"/>
        <w:rPr>
          <w:rFonts w:ascii="Times New Roman" w:eastAsia="標楷體" w:hAnsi="Times New Roman" w:cs="Times New Roman"/>
          <w:b/>
          <w:sz w:val="32"/>
        </w:rPr>
      </w:pPr>
      <w:r w:rsidRPr="0037490A">
        <w:rPr>
          <w:rFonts w:ascii="Times New Roman" w:eastAsia="標楷體" w:hAnsi="Times New Roman" w:cs="Times New Roman" w:hint="eastAsia"/>
          <w:b/>
          <w:sz w:val="32"/>
        </w:rPr>
        <w:lastRenderedPageBreak/>
        <w:t>都市計畫內容概要</w:t>
      </w:r>
    </w:p>
    <w:p w14:paraId="6D947FF7" w14:textId="77777777" w:rsidR="0037490A" w:rsidRPr="00C14555" w:rsidRDefault="00C14555" w:rsidP="00C14555">
      <w:pPr>
        <w:jc w:val="both"/>
        <w:rPr>
          <w:rFonts w:ascii="Times New Roman" w:eastAsia="標楷體" w:hAnsi="Times New Roman" w:cs="Times New Roman"/>
          <w:b/>
          <w:sz w:val="28"/>
        </w:rPr>
      </w:pPr>
      <w:r>
        <w:rPr>
          <w:rFonts w:ascii="Times New Roman" w:eastAsia="標楷體" w:hAnsi="Times New Roman" w:cs="Times New Roman" w:hint="eastAsia"/>
          <w:b/>
          <w:sz w:val="28"/>
        </w:rPr>
        <w:t>一、</w:t>
      </w:r>
      <w:r w:rsidR="0037490A" w:rsidRPr="00C14555">
        <w:rPr>
          <w:rFonts w:ascii="Times New Roman" w:eastAsia="標楷體" w:hAnsi="Times New Roman" w:cs="Times New Roman" w:hint="eastAsia"/>
          <w:b/>
          <w:sz w:val="28"/>
        </w:rPr>
        <w:t>緣起</w:t>
      </w:r>
    </w:p>
    <w:p w14:paraId="74FE2415" w14:textId="77777777" w:rsidR="00CD35F4" w:rsidRDefault="00035093" w:rsidP="00CD35F4">
      <w:pPr>
        <w:spacing w:afterLines="50" w:after="180"/>
        <w:ind w:leftChars="236" w:left="566" w:firstLine="482"/>
        <w:jc w:val="both"/>
        <w:rPr>
          <w:rFonts w:ascii="Times New Roman" w:eastAsia="標楷體" w:hAnsi="Times New Roman" w:cs="Times New Roman"/>
        </w:rPr>
      </w:pPr>
      <w:r w:rsidRPr="00035093">
        <w:rPr>
          <w:rFonts w:ascii="Times New Roman" w:eastAsia="標楷體" w:hAnsi="Times New Roman" w:cs="Times New Roman" w:hint="eastAsia"/>
        </w:rPr>
        <w:t>國道</w:t>
      </w:r>
      <w:r w:rsidRPr="00035093">
        <w:rPr>
          <w:rFonts w:ascii="Times New Roman" w:eastAsia="標楷體" w:hAnsi="Times New Roman" w:cs="Times New Roman" w:hint="eastAsia"/>
        </w:rPr>
        <w:t>1</w:t>
      </w:r>
      <w:r w:rsidRPr="00035093">
        <w:rPr>
          <w:rFonts w:ascii="Times New Roman" w:eastAsia="標楷體" w:hAnsi="Times New Roman" w:cs="Times New Roman" w:hint="eastAsia"/>
        </w:rPr>
        <w:t>號岡山交流道以</w:t>
      </w:r>
      <w:r w:rsidRPr="00035093">
        <w:rPr>
          <w:rFonts w:ascii="Times New Roman" w:eastAsia="標楷體" w:hAnsi="Times New Roman" w:cs="Times New Roman" w:hint="eastAsia"/>
        </w:rPr>
        <w:t>186</w:t>
      </w:r>
      <w:r w:rsidRPr="00035093">
        <w:rPr>
          <w:rFonts w:ascii="Times New Roman" w:eastAsia="標楷體" w:hAnsi="Times New Roman" w:cs="Times New Roman" w:hint="eastAsia"/>
        </w:rPr>
        <w:t>線作為連絡道，主要服務對象為岡山、燕巢及北橋頭等地區。而上述地區往返國道</w:t>
      </w:r>
      <w:r w:rsidRPr="00035093">
        <w:rPr>
          <w:rFonts w:ascii="Times New Roman" w:eastAsia="標楷體" w:hAnsi="Times New Roman" w:cs="Times New Roman" w:hint="eastAsia"/>
        </w:rPr>
        <w:t>1</w:t>
      </w:r>
      <w:r w:rsidRPr="00035093">
        <w:rPr>
          <w:rFonts w:ascii="Times New Roman" w:eastAsia="標楷體" w:hAnsi="Times New Roman" w:cs="Times New Roman" w:hint="eastAsia"/>
        </w:rPr>
        <w:t>號之交通除有在地居民通行需求外，鄰近工業區重車數量多，常造成地區交通壅塞、安全等問題。</w:t>
      </w:r>
    </w:p>
    <w:p w14:paraId="54BB357C" w14:textId="77777777" w:rsidR="00725AC3" w:rsidRDefault="00035093" w:rsidP="00AC08A7">
      <w:pPr>
        <w:ind w:leftChars="236" w:left="566" w:firstLine="480"/>
        <w:jc w:val="both"/>
        <w:rPr>
          <w:rFonts w:ascii="Times New Roman" w:eastAsia="標楷體" w:hAnsi="Times New Roman" w:cs="Times New Roman"/>
        </w:rPr>
      </w:pPr>
      <w:r w:rsidRPr="00035093">
        <w:rPr>
          <w:rFonts w:ascii="Times New Roman" w:eastAsia="標楷體" w:hAnsi="Times New Roman" w:cs="Times New Roman" w:hint="eastAsia"/>
        </w:rPr>
        <w:t>本</w:t>
      </w:r>
      <w:r w:rsidR="004021A8">
        <w:rPr>
          <w:rFonts w:ascii="Times New Roman" w:eastAsia="標楷體" w:hAnsi="Times New Roman" w:cs="Times New Roman" w:hint="eastAsia"/>
        </w:rPr>
        <w:t>案</w:t>
      </w:r>
      <w:proofErr w:type="gramStart"/>
      <w:r w:rsidRPr="00035093">
        <w:rPr>
          <w:rFonts w:ascii="Times New Roman" w:eastAsia="標楷體" w:hAnsi="Times New Roman" w:cs="Times New Roman" w:hint="eastAsia"/>
        </w:rPr>
        <w:t>範圍內西側</w:t>
      </w:r>
      <w:proofErr w:type="gramEnd"/>
      <w:r w:rsidRPr="00035093">
        <w:rPr>
          <w:rFonts w:ascii="Times New Roman" w:eastAsia="標楷體" w:hAnsi="Times New Roman" w:cs="Times New Roman" w:hint="eastAsia"/>
        </w:rPr>
        <w:t>有</w:t>
      </w:r>
      <w:proofErr w:type="gramStart"/>
      <w:r w:rsidRPr="00035093">
        <w:rPr>
          <w:rFonts w:ascii="Times New Roman" w:eastAsia="標楷體" w:hAnsi="Times New Roman" w:cs="Times New Roman" w:hint="eastAsia"/>
        </w:rPr>
        <w:t>本洲</w:t>
      </w:r>
      <w:proofErr w:type="gramEnd"/>
      <w:r w:rsidRPr="00035093">
        <w:rPr>
          <w:rFonts w:ascii="Times New Roman" w:eastAsia="標楷體" w:hAnsi="Times New Roman" w:cs="Times New Roman" w:hint="eastAsia"/>
        </w:rPr>
        <w:t>工業區、永安工業區及高雄環保科技園區等重要工業園區，當地主要產業為螺絲及飛機引擎零件，為國內螺絲及飛機引擎的零組件重鎮，因較鄰近岡山交流道，導致多數車輛進出國道以岡山交流道為主，使岡山交流道長期存在有壅塞、安全等問題，後續經交通部高速公路局及高雄市政府進行相關改善使得壅塞稍微紓解，惟岡山交流道南側</w:t>
      </w:r>
      <w:proofErr w:type="gramStart"/>
      <w:r w:rsidRPr="00035093">
        <w:rPr>
          <w:rFonts w:ascii="Times New Roman" w:eastAsia="標楷體" w:hAnsi="Times New Roman" w:cs="Times New Roman" w:hint="eastAsia"/>
        </w:rPr>
        <w:t>科技部刻正</w:t>
      </w:r>
      <w:proofErr w:type="gramEnd"/>
      <w:r w:rsidRPr="00035093">
        <w:rPr>
          <w:rFonts w:ascii="Times New Roman" w:eastAsia="標楷體" w:hAnsi="Times New Roman" w:cs="Times New Roman" w:hint="eastAsia"/>
        </w:rPr>
        <w:t>積極推動橋頭科學園區計畫，開發後恐加劇國道</w:t>
      </w:r>
      <w:r w:rsidRPr="00035093">
        <w:rPr>
          <w:rFonts w:ascii="Times New Roman" w:eastAsia="標楷體" w:hAnsi="Times New Roman" w:cs="Times New Roman" w:hint="eastAsia"/>
        </w:rPr>
        <w:t>1</w:t>
      </w:r>
      <w:r w:rsidRPr="00035093">
        <w:rPr>
          <w:rFonts w:ascii="Times New Roman" w:eastAsia="標楷體" w:hAnsi="Times New Roman" w:cs="Times New Roman" w:hint="eastAsia"/>
        </w:rPr>
        <w:t>號岡山交流道及鄰近主線、連絡道等交通負荷。</w:t>
      </w:r>
    </w:p>
    <w:p w14:paraId="2CFFB9A1" w14:textId="77777777" w:rsidR="00AC08A7" w:rsidRDefault="00035093" w:rsidP="00AD4771">
      <w:pPr>
        <w:spacing w:beforeLines="50" w:before="180" w:afterLines="50" w:after="180"/>
        <w:ind w:leftChars="236" w:left="566" w:firstLine="482"/>
        <w:jc w:val="both"/>
        <w:rPr>
          <w:rFonts w:ascii="Times New Roman" w:eastAsia="標楷體" w:hAnsi="Times New Roman" w:cs="Times New Roman"/>
        </w:rPr>
      </w:pPr>
      <w:r w:rsidRPr="00035093">
        <w:rPr>
          <w:rFonts w:ascii="Times New Roman" w:eastAsia="標楷體" w:hAnsi="Times New Roman" w:cs="Times New Roman" w:hint="eastAsia"/>
        </w:rPr>
        <w:t>本</w:t>
      </w:r>
      <w:r w:rsidR="007D6D7E">
        <w:rPr>
          <w:rFonts w:ascii="Times New Roman" w:eastAsia="標楷體" w:hAnsi="Times New Roman" w:cs="Times New Roman" w:hint="eastAsia"/>
        </w:rPr>
        <w:t>案</w:t>
      </w:r>
      <w:r w:rsidRPr="00035093">
        <w:rPr>
          <w:rFonts w:ascii="Times New Roman" w:eastAsia="標楷體" w:hAnsi="Times New Roman" w:cs="Times New Roman" w:hint="eastAsia"/>
        </w:rPr>
        <w:t>經行政院</w:t>
      </w:r>
      <w:r w:rsidRPr="00035093">
        <w:rPr>
          <w:rFonts w:ascii="Times New Roman" w:eastAsia="標楷體" w:hAnsi="Times New Roman" w:cs="Times New Roman" w:hint="eastAsia"/>
        </w:rPr>
        <w:t>110</w:t>
      </w:r>
      <w:r w:rsidRPr="00035093">
        <w:rPr>
          <w:rFonts w:ascii="Times New Roman" w:eastAsia="標楷體" w:hAnsi="Times New Roman" w:cs="Times New Roman" w:hint="eastAsia"/>
        </w:rPr>
        <w:t>年</w:t>
      </w:r>
      <w:r w:rsidRPr="00035093">
        <w:rPr>
          <w:rFonts w:ascii="Times New Roman" w:eastAsia="標楷體" w:hAnsi="Times New Roman" w:cs="Times New Roman" w:hint="eastAsia"/>
        </w:rPr>
        <w:t>5</w:t>
      </w:r>
      <w:r w:rsidRPr="00035093">
        <w:rPr>
          <w:rFonts w:ascii="Times New Roman" w:eastAsia="標楷體" w:hAnsi="Times New Roman" w:cs="Times New Roman" w:hint="eastAsia"/>
        </w:rPr>
        <w:t>月</w:t>
      </w:r>
      <w:r w:rsidRPr="00035093">
        <w:rPr>
          <w:rFonts w:ascii="Times New Roman" w:eastAsia="標楷體" w:hAnsi="Times New Roman" w:cs="Times New Roman" w:hint="eastAsia"/>
        </w:rPr>
        <w:t>7</w:t>
      </w:r>
      <w:r w:rsidRPr="00035093">
        <w:rPr>
          <w:rFonts w:ascii="Times New Roman" w:eastAsia="標楷體" w:hAnsi="Times New Roman" w:cs="Times New Roman" w:hint="eastAsia"/>
        </w:rPr>
        <w:t>日院</w:t>
      </w:r>
      <w:proofErr w:type="gramStart"/>
      <w:r w:rsidRPr="00035093">
        <w:rPr>
          <w:rFonts w:ascii="Times New Roman" w:eastAsia="標楷體" w:hAnsi="Times New Roman" w:cs="Times New Roman" w:hint="eastAsia"/>
        </w:rPr>
        <w:t>臺交字</w:t>
      </w:r>
      <w:proofErr w:type="gramEnd"/>
      <w:r w:rsidRPr="00035093">
        <w:rPr>
          <w:rFonts w:ascii="Times New Roman" w:eastAsia="標楷體" w:hAnsi="Times New Roman" w:cs="Times New Roman" w:hint="eastAsia"/>
        </w:rPr>
        <w:t>第</w:t>
      </w:r>
      <w:r w:rsidRPr="00035093">
        <w:rPr>
          <w:rFonts w:ascii="Times New Roman" w:eastAsia="標楷體" w:hAnsi="Times New Roman" w:cs="Times New Roman" w:hint="eastAsia"/>
        </w:rPr>
        <w:t>1100086555</w:t>
      </w:r>
      <w:r w:rsidRPr="00035093">
        <w:rPr>
          <w:rFonts w:ascii="Times New Roman" w:eastAsia="標楷體" w:hAnsi="Times New Roman" w:cs="Times New Roman" w:hint="eastAsia"/>
        </w:rPr>
        <w:t>號函核定國道</w:t>
      </w:r>
      <w:r w:rsidRPr="00035093">
        <w:rPr>
          <w:rFonts w:ascii="Times New Roman" w:eastAsia="標楷體" w:hAnsi="Times New Roman" w:cs="Times New Roman" w:hint="eastAsia"/>
        </w:rPr>
        <w:t xml:space="preserve">1 </w:t>
      </w:r>
      <w:r w:rsidRPr="00035093">
        <w:rPr>
          <w:rFonts w:ascii="Times New Roman" w:eastAsia="標楷體" w:hAnsi="Times New Roman" w:cs="Times New Roman" w:hint="eastAsia"/>
        </w:rPr>
        <w:t>號增設岡山第二交流道可行性評估，</w:t>
      </w:r>
      <w:r w:rsidR="00F555D6" w:rsidRPr="00F555D6">
        <w:rPr>
          <w:rFonts w:ascii="Times New Roman" w:eastAsia="標楷體" w:hAnsi="Times New Roman" w:cs="Times New Roman" w:hint="eastAsia"/>
        </w:rPr>
        <w:t>建設計畫業奉行政院</w:t>
      </w:r>
      <w:r w:rsidR="00F555D6" w:rsidRPr="00F555D6">
        <w:rPr>
          <w:rFonts w:ascii="Times New Roman" w:eastAsia="標楷體" w:hAnsi="Times New Roman" w:cs="Times New Roman" w:hint="eastAsia"/>
        </w:rPr>
        <w:t>112</w:t>
      </w:r>
      <w:r w:rsidR="00F555D6" w:rsidRPr="00F555D6">
        <w:rPr>
          <w:rFonts w:ascii="Times New Roman" w:eastAsia="標楷體" w:hAnsi="Times New Roman" w:cs="Times New Roman" w:hint="eastAsia"/>
        </w:rPr>
        <w:t>年</w:t>
      </w:r>
      <w:r w:rsidR="00F555D6" w:rsidRPr="00F555D6">
        <w:rPr>
          <w:rFonts w:ascii="Times New Roman" w:eastAsia="標楷體" w:hAnsi="Times New Roman" w:cs="Times New Roman" w:hint="eastAsia"/>
        </w:rPr>
        <w:t>1</w:t>
      </w:r>
      <w:r w:rsidR="00F555D6" w:rsidRPr="00F555D6">
        <w:rPr>
          <w:rFonts w:ascii="Times New Roman" w:eastAsia="標楷體" w:hAnsi="Times New Roman" w:cs="Times New Roman" w:hint="eastAsia"/>
        </w:rPr>
        <w:t>月</w:t>
      </w:r>
      <w:r w:rsidR="00F555D6" w:rsidRPr="00F555D6">
        <w:rPr>
          <w:rFonts w:ascii="Times New Roman" w:eastAsia="標楷體" w:hAnsi="Times New Roman" w:cs="Times New Roman" w:hint="eastAsia"/>
        </w:rPr>
        <w:t>30</w:t>
      </w:r>
      <w:r w:rsidR="00F555D6" w:rsidRPr="00F555D6">
        <w:rPr>
          <w:rFonts w:ascii="Times New Roman" w:eastAsia="標楷體" w:hAnsi="Times New Roman" w:cs="Times New Roman" w:hint="eastAsia"/>
        </w:rPr>
        <w:t>日院</w:t>
      </w:r>
      <w:proofErr w:type="gramStart"/>
      <w:r w:rsidR="00F555D6" w:rsidRPr="00F555D6">
        <w:rPr>
          <w:rFonts w:ascii="Times New Roman" w:eastAsia="標楷體" w:hAnsi="Times New Roman" w:cs="Times New Roman" w:hint="eastAsia"/>
        </w:rPr>
        <w:t>臺交字</w:t>
      </w:r>
      <w:proofErr w:type="gramEnd"/>
      <w:r w:rsidR="00F555D6" w:rsidRPr="00F555D6">
        <w:rPr>
          <w:rFonts w:ascii="Times New Roman" w:eastAsia="標楷體" w:hAnsi="Times New Roman" w:cs="Times New Roman" w:hint="eastAsia"/>
        </w:rPr>
        <w:t>第</w:t>
      </w:r>
      <w:r w:rsidR="00F555D6" w:rsidRPr="00F555D6">
        <w:rPr>
          <w:rFonts w:ascii="Times New Roman" w:eastAsia="標楷體" w:hAnsi="Times New Roman" w:cs="Times New Roman" w:hint="eastAsia"/>
        </w:rPr>
        <w:t>1110035739</w:t>
      </w:r>
      <w:r w:rsidR="00F555D6" w:rsidRPr="00F555D6">
        <w:rPr>
          <w:rFonts w:ascii="Times New Roman" w:eastAsia="標楷體" w:hAnsi="Times New Roman" w:cs="Times New Roman" w:hint="eastAsia"/>
        </w:rPr>
        <w:t>號函核定</w:t>
      </w:r>
      <w:r w:rsidR="00F555D6">
        <w:rPr>
          <w:rFonts w:ascii="Times New Roman" w:eastAsia="標楷體" w:hAnsi="Times New Roman" w:cs="Times New Roman" w:hint="eastAsia"/>
        </w:rPr>
        <w:t>。</w:t>
      </w:r>
      <w:r w:rsidRPr="00035093">
        <w:rPr>
          <w:rFonts w:ascii="Times New Roman" w:eastAsia="標楷體" w:hAnsi="Times New Roman" w:cs="Times New Roman" w:hint="eastAsia"/>
        </w:rPr>
        <w:t>後續由</w:t>
      </w:r>
      <w:r w:rsidR="00725AC3" w:rsidRPr="00725AC3">
        <w:rPr>
          <w:rFonts w:ascii="Times New Roman" w:eastAsia="標楷體" w:hAnsi="Times New Roman" w:cs="Times New Roman" w:hint="eastAsia"/>
        </w:rPr>
        <w:t>交通部高速公路局</w:t>
      </w:r>
      <w:r w:rsidRPr="00035093">
        <w:rPr>
          <w:rFonts w:ascii="Times New Roman" w:eastAsia="標楷體" w:hAnsi="Times New Roman" w:cs="Times New Roman" w:hint="eastAsia"/>
        </w:rPr>
        <w:t>辦理「國道</w:t>
      </w:r>
      <w:r w:rsidRPr="00035093">
        <w:rPr>
          <w:rFonts w:ascii="Times New Roman" w:eastAsia="標楷體" w:hAnsi="Times New Roman" w:cs="Times New Roman" w:hint="eastAsia"/>
        </w:rPr>
        <w:t xml:space="preserve">1 </w:t>
      </w:r>
      <w:r w:rsidRPr="00035093">
        <w:rPr>
          <w:rFonts w:ascii="Times New Roman" w:eastAsia="標楷體" w:hAnsi="Times New Roman" w:cs="Times New Roman" w:hint="eastAsia"/>
        </w:rPr>
        <w:t>號增設岡山第二交流道工程規劃、設計及施工」，期分流岡山交流道及周邊道路車流，提升地區道路行車安全與效率。</w:t>
      </w:r>
    </w:p>
    <w:p w14:paraId="69811852" w14:textId="77777777" w:rsidR="00AC08A7" w:rsidRDefault="00AC08A7" w:rsidP="00AD4771">
      <w:pPr>
        <w:spacing w:afterLines="50" w:after="180"/>
        <w:ind w:leftChars="236" w:left="566" w:firstLine="482"/>
        <w:jc w:val="both"/>
        <w:rPr>
          <w:rFonts w:ascii="Times New Roman" w:eastAsia="標楷體" w:hAnsi="Times New Roman" w:cs="Times New Roman"/>
        </w:rPr>
      </w:pPr>
      <w:r w:rsidRPr="009C4018">
        <w:rPr>
          <w:rFonts w:ascii="Times New Roman" w:eastAsia="標楷體" w:hAnsi="Times New Roman" w:cs="Times New Roman" w:hint="eastAsia"/>
        </w:rPr>
        <w:t>依據</w:t>
      </w:r>
      <w:r w:rsidR="00CD35F4" w:rsidRPr="00CD35F4">
        <w:rPr>
          <w:rFonts w:ascii="Times New Roman" w:eastAsia="標楷體" w:hAnsi="Times New Roman" w:cs="Times New Roman" w:hint="eastAsia"/>
        </w:rPr>
        <w:t>「國道</w:t>
      </w:r>
      <w:r w:rsidR="00CD35F4" w:rsidRPr="00CD35F4">
        <w:rPr>
          <w:rFonts w:ascii="Times New Roman" w:eastAsia="標楷體" w:hAnsi="Times New Roman" w:cs="Times New Roman" w:hint="eastAsia"/>
        </w:rPr>
        <w:t>1</w:t>
      </w:r>
      <w:r w:rsidR="00CD35F4" w:rsidRPr="00CD35F4">
        <w:rPr>
          <w:rFonts w:ascii="Times New Roman" w:eastAsia="標楷體" w:hAnsi="Times New Roman" w:cs="Times New Roman" w:hint="eastAsia"/>
        </w:rPr>
        <w:t>號增設岡山第二交流道工程」所需</w:t>
      </w:r>
      <w:r w:rsidRPr="009C4018">
        <w:rPr>
          <w:rFonts w:ascii="Times New Roman" w:eastAsia="標楷體" w:hAnsi="Times New Roman" w:cs="Times New Roman" w:hint="eastAsia"/>
        </w:rPr>
        <w:t>用地範圍，於「高速公路岡山交流道附近特定區計畫」範圍內除現行高速公路用地外，尚須使用高速公路用地兩側部分</w:t>
      </w:r>
      <w:r>
        <w:rPr>
          <w:rFonts w:ascii="Times New Roman" w:eastAsia="標楷體" w:hAnsi="Times New Roman" w:cs="Times New Roman" w:hint="eastAsia"/>
        </w:rPr>
        <w:t>河川區、</w:t>
      </w:r>
      <w:r w:rsidRPr="009C4018">
        <w:rPr>
          <w:rFonts w:ascii="Times New Roman" w:eastAsia="標楷體" w:hAnsi="Times New Roman" w:cs="Times New Roman" w:hint="eastAsia"/>
        </w:rPr>
        <w:t>農業區</w:t>
      </w:r>
      <w:r>
        <w:rPr>
          <w:rFonts w:ascii="Times New Roman" w:eastAsia="標楷體" w:hAnsi="Times New Roman" w:cs="Times New Roman" w:hint="eastAsia"/>
        </w:rPr>
        <w:t>及</w:t>
      </w:r>
      <w:r w:rsidRPr="009C4018">
        <w:rPr>
          <w:rFonts w:ascii="Times New Roman" w:eastAsia="標楷體" w:hAnsi="Times New Roman" w:cs="Times New Roman" w:hint="eastAsia"/>
        </w:rPr>
        <w:t>道路用地之土地。為</w:t>
      </w:r>
      <w:r w:rsidR="00CD35F4" w:rsidRPr="00CD35F4">
        <w:rPr>
          <w:rFonts w:ascii="Times New Roman" w:eastAsia="標楷體" w:hAnsi="Times New Roman" w:cs="Times New Roman" w:hint="eastAsia"/>
        </w:rPr>
        <w:t>建構完善高快速公路</w:t>
      </w:r>
      <w:proofErr w:type="gramStart"/>
      <w:r w:rsidR="00CD35F4" w:rsidRPr="00CD35F4">
        <w:rPr>
          <w:rFonts w:ascii="Times New Roman" w:eastAsia="標楷體" w:hAnsi="Times New Roman" w:cs="Times New Roman" w:hint="eastAsia"/>
        </w:rPr>
        <w:t>路</w:t>
      </w:r>
      <w:proofErr w:type="gramEnd"/>
      <w:r w:rsidR="00CD35F4" w:rsidRPr="00CD35F4">
        <w:rPr>
          <w:rFonts w:ascii="Times New Roman" w:eastAsia="標楷體" w:hAnsi="Times New Roman" w:cs="Times New Roman" w:hint="eastAsia"/>
        </w:rPr>
        <w:t>網，紓解國道主線路段、國道</w:t>
      </w:r>
      <w:r w:rsidR="00CD35F4" w:rsidRPr="00CD35F4">
        <w:rPr>
          <w:rFonts w:ascii="Times New Roman" w:eastAsia="標楷體" w:hAnsi="Times New Roman" w:cs="Times New Roman" w:hint="eastAsia"/>
        </w:rPr>
        <w:t>1</w:t>
      </w:r>
      <w:r w:rsidR="00CD35F4" w:rsidRPr="00CD35F4">
        <w:rPr>
          <w:rFonts w:ascii="Times New Roman" w:eastAsia="標楷體" w:hAnsi="Times New Roman" w:cs="Times New Roman" w:hint="eastAsia"/>
        </w:rPr>
        <w:t>號岡山交流道及其聯絡道交通壅塞，並提升整體高快速路網效能，改善聯絡道服務水準，完善整體行車環境品質</w:t>
      </w:r>
      <w:r w:rsidRPr="009C4018">
        <w:rPr>
          <w:rFonts w:ascii="Times New Roman" w:eastAsia="標楷體" w:hAnsi="Times New Roman" w:cs="Times New Roman" w:hint="eastAsia"/>
        </w:rPr>
        <w:t>，</w:t>
      </w:r>
      <w:r w:rsidR="00CD35F4">
        <w:rPr>
          <w:rFonts w:ascii="Times New Roman" w:eastAsia="標楷體" w:hAnsi="Times New Roman" w:cs="Times New Roman" w:hint="eastAsia"/>
        </w:rPr>
        <w:t>故</w:t>
      </w:r>
      <w:r w:rsidRPr="009C4018">
        <w:rPr>
          <w:rFonts w:ascii="Times New Roman" w:eastAsia="標楷體" w:hAnsi="Times New Roman" w:cs="Times New Roman" w:hint="eastAsia"/>
        </w:rPr>
        <w:t>辦理本案都市計畫變更作業。</w:t>
      </w:r>
    </w:p>
    <w:p w14:paraId="188F02E5" w14:textId="77777777" w:rsidR="00A33DCE" w:rsidRDefault="00A33DCE">
      <w:pPr>
        <w:widowControl/>
        <w:rPr>
          <w:rFonts w:ascii="Times New Roman" w:eastAsia="標楷體" w:hAnsi="Times New Roman" w:cs="Times New Roman"/>
        </w:rPr>
      </w:pPr>
      <w:r>
        <w:rPr>
          <w:rFonts w:ascii="Times New Roman" w:eastAsia="標楷體" w:hAnsi="Times New Roman" w:cs="Times New Roman"/>
        </w:rPr>
        <w:br w:type="page"/>
      </w:r>
    </w:p>
    <w:p w14:paraId="416EBD65" w14:textId="77777777" w:rsidR="00725AC3" w:rsidRPr="00C14555" w:rsidRDefault="00C14555" w:rsidP="00C14555">
      <w:pPr>
        <w:jc w:val="both"/>
        <w:rPr>
          <w:rFonts w:ascii="Times New Roman" w:eastAsia="標楷體" w:hAnsi="Times New Roman" w:cs="Times New Roman"/>
          <w:b/>
          <w:sz w:val="28"/>
        </w:rPr>
      </w:pPr>
      <w:r>
        <w:rPr>
          <w:rFonts w:ascii="Times New Roman" w:eastAsia="標楷體" w:hAnsi="Times New Roman" w:cs="Times New Roman" w:hint="eastAsia"/>
          <w:b/>
          <w:sz w:val="28"/>
        </w:rPr>
        <w:lastRenderedPageBreak/>
        <w:t>二、</w:t>
      </w:r>
      <w:r w:rsidR="00A33DCE" w:rsidRPr="00C14555">
        <w:rPr>
          <w:rFonts w:ascii="Times New Roman" w:eastAsia="標楷體" w:hAnsi="Times New Roman" w:cs="Times New Roman" w:hint="eastAsia"/>
          <w:b/>
          <w:sz w:val="28"/>
        </w:rPr>
        <w:t>變更內容</w:t>
      </w:r>
    </w:p>
    <w:p w14:paraId="506499FE" w14:textId="3DBEF437" w:rsidR="00C6305B" w:rsidRPr="006B09AF" w:rsidRDefault="006B09AF" w:rsidP="006B09AF">
      <w:pPr>
        <w:spacing w:afterLines="50" w:after="180"/>
        <w:jc w:val="center"/>
        <w:rPr>
          <w:rFonts w:ascii="Times New Roman" w:eastAsia="標楷體" w:hAnsi="Times New Roman" w:cs="Times New Roman"/>
        </w:rPr>
      </w:pPr>
      <w:r>
        <w:rPr>
          <w:rFonts w:ascii="Times New Roman" w:eastAsia="標楷體" w:hAnsi="Times New Roman" w:cs="Times New Roman" w:hint="eastAsia"/>
        </w:rPr>
        <w:t>表</w:t>
      </w:r>
      <w:r w:rsidRPr="006B09AF">
        <w:rPr>
          <w:rFonts w:ascii="Times New Roman" w:eastAsia="標楷體" w:hAnsi="Times New Roman" w:cs="Times New Roman"/>
        </w:rPr>
        <w:t>1</w:t>
      </w:r>
      <w:r>
        <w:rPr>
          <w:rFonts w:ascii="Times New Roman" w:eastAsia="標楷體" w:hAnsi="Times New Roman" w:cs="Times New Roman" w:hint="eastAsia"/>
        </w:rPr>
        <w:t xml:space="preserve"> </w:t>
      </w:r>
      <w:r w:rsidRPr="006B09AF">
        <w:rPr>
          <w:rFonts w:ascii="Times New Roman" w:eastAsia="標楷體" w:hAnsi="Times New Roman" w:cs="Times New Roman" w:hint="eastAsia"/>
        </w:rPr>
        <w:t>變更內容綜理表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1"/>
        <w:gridCol w:w="1842"/>
        <w:gridCol w:w="1418"/>
        <w:gridCol w:w="1843"/>
        <w:gridCol w:w="3827"/>
      </w:tblGrid>
      <w:tr w:rsidR="00C6305B" w:rsidRPr="00897F9C" w14:paraId="3104D452" w14:textId="77777777" w:rsidTr="007F64EF">
        <w:trPr>
          <w:trHeight w:val="191"/>
          <w:jc w:val="center"/>
        </w:trPr>
        <w:tc>
          <w:tcPr>
            <w:tcW w:w="421" w:type="dxa"/>
            <w:vMerge w:val="restart"/>
            <w:shd w:val="clear" w:color="auto" w:fill="E7E6E6" w:themeFill="background2"/>
            <w:tcMar>
              <w:top w:w="28" w:type="dxa"/>
              <w:left w:w="57" w:type="dxa"/>
              <w:bottom w:w="28" w:type="dxa"/>
              <w:right w:w="57" w:type="dxa"/>
            </w:tcMar>
            <w:vAlign w:val="center"/>
            <w:hideMark/>
          </w:tcPr>
          <w:p w14:paraId="3E7477FF" w14:textId="77777777" w:rsidR="00C6305B" w:rsidRPr="00897F9C"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r w:rsidRPr="00897F9C">
              <w:rPr>
                <w:rFonts w:eastAsia="標楷體"/>
                <w:snapToGrid/>
                <w:color w:val="auto"/>
                <w:spacing w:val="0"/>
                <w:sz w:val="22"/>
                <w:szCs w:val="22"/>
              </w:rPr>
              <w:t>編號</w:t>
            </w:r>
          </w:p>
        </w:tc>
        <w:tc>
          <w:tcPr>
            <w:tcW w:w="1842" w:type="dxa"/>
            <w:vMerge w:val="restart"/>
            <w:shd w:val="clear" w:color="auto" w:fill="E7E6E6" w:themeFill="background2"/>
            <w:tcMar>
              <w:top w:w="28" w:type="dxa"/>
              <w:left w:w="57" w:type="dxa"/>
              <w:bottom w:w="28" w:type="dxa"/>
              <w:right w:w="57" w:type="dxa"/>
            </w:tcMar>
            <w:vAlign w:val="center"/>
            <w:hideMark/>
          </w:tcPr>
          <w:p w14:paraId="152C397F" w14:textId="77777777" w:rsidR="00C6305B" w:rsidRPr="00897F9C"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r w:rsidRPr="00897F9C">
              <w:rPr>
                <w:rFonts w:eastAsia="標楷體"/>
                <w:snapToGrid/>
                <w:color w:val="auto"/>
                <w:spacing w:val="0"/>
                <w:sz w:val="22"/>
                <w:szCs w:val="22"/>
              </w:rPr>
              <w:t>位置</w:t>
            </w:r>
          </w:p>
        </w:tc>
        <w:tc>
          <w:tcPr>
            <w:tcW w:w="3261" w:type="dxa"/>
            <w:gridSpan w:val="2"/>
            <w:shd w:val="clear" w:color="auto" w:fill="E7E6E6" w:themeFill="background2"/>
            <w:tcMar>
              <w:top w:w="28" w:type="dxa"/>
              <w:left w:w="57" w:type="dxa"/>
              <w:bottom w:w="28" w:type="dxa"/>
              <w:right w:w="57" w:type="dxa"/>
            </w:tcMar>
            <w:hideMark/>
          </w:tcPr>
          <w:p w14:paraId="5CA67807" w14:textId="77777777" w:rsidR="00C6305B" w:rsidRPr="00897F9C"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r w:rsidRPr="00897F9C">
              <w:rPr>
                <w:rFonts w:eastAsia="標楷體"/>
                <w:snapToGrid/>
                <w:color w:val="auto"/>
                <w:spacing w:val="0"/>
                <w:sz w:val="22"/>
                <w:szCs w:val="22"/>
              </w:rPr>
              <w:t>變更內容</w:t>
            </w:r>
          </w:p>
        </w:tc>
        <w:tc>
          <w:tcPr>
            <w:tcW w:w="3827" w:type="dxa"/>
            <w:vMerge w:val="restart"/>
            <w:shd w:val="clear" w:color="auto" w:fill="E7E6E6" w:themeFill="background2"/>
            <w:tcMar>
              <w:top w:w="28" w:type="dxa"/>
              <w:left w:w="57" w:type="dxa"/>
              <w:bottom w:w="28" w:type="dxa"/>
              <w:right w:w="57" w:type="dxa"/>
            </w:tcMar>
            <w:vAlign w:val="center"/>
            <w:hideMark/>
          </w:tcPr>
          <w:p w14:paraId="79579BE7" w14:textId="77777777" w:rsidR="00C6305B" w:rsidRPr="00897F9C"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r w:rsidRPr="00897F9C">
              <w:rPr>
                <w:rFonts w:eastAsia="標楷體"/>
                <w:snapToGrid/>
                <w:color w:val="auto"/>
                <w:spacing w:val="0"/>
                <w:sz w:val="22"/>
                <w:szCs w:val="22"/>
              </w:rPr>
              <w:t>變更理由</w:t>
            </w:r>
          </w:p>
        </w:tc>
      </w:tr>
      <w:tr w:rsidR="00C6305B" w:rsidRPr="00897F9C" w14:paraId="373DED26" w14:textId="77777777" w:rsidTr="007F64EF">
        <w:trPr>
          <w:trHeight w:val="169"/>
          <w:jc w:val="center"/>
        </w:trPr>
        <w:tc>
          <w:tcPr>
            <w:tcW w:w="421" w:type="dxa"/>
            <w:vMerge/>
            <w:vAlign w:val="center"/>
            <w:hideMark/>
          </w:tcPr>
          <w:p w14:paraId="21521ABE" w14:textId="77777777" w:rsidR="00C6305B" w:rsidRPr="00897F9C"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p>
        </w:tc>
        <w:tc>
          <w:tcPr>
            <w:tcW w:w="1842" w:type="dxa"/>
            <w:vMerge/>
            <w:vAlign w:val="center"/>
            <w:hideMark/>
          </w:tcPr>
          <w:p w14:paraId="65D8B367" w14:textId="77777777" w:rsidR="00C6305B" w:rsidRPr="00897F9C" w:rsidRDefault="00C6305B" w:rsidP="0077263B">
            <w:pPr>
              <w:pStyle w:val="111"/>
              <w:adjustRightInd w:val="0"/>
              <w:spacing w:beforeLines="0" w:before="0" w:line="100" w:lineRule="atLeast"/>
              <w:ind w:rightChars="0" w:right="0" w:firstLineChars="0" w:firstLine="0"/>
              <w:rPr>
                <w:rFonts w:eastAsia="標楷體"/>
                <w:snapToGrid/>
                <w:color w:val="auto"/>
                <w:spacing w:val="0"/>
                <w:sz w:val="22"/>
                <w:szCs w:val="22"/>
              </w:rPr>
            </w:pPr>
          </w:p>
        </w:tc>
        <w:tc>
          <w:tcPr>
            <w:tcW w:w="1418" w:type="dxa"/>
            <w:shd w:val="clear" w:color="auto" w:fill="E7E6E6" w:themeFill="background2"/>
            <w:tcMar>
              <w:top w:w="28" w:type="dxa"/>
              <w:left w:w="57" w:type="dxa"/>
              <w:bottom w:w="28" w:type="dxa"/>
              <w:right w:w="57" w:type="dxa"/>
            </w:tcMar>
            <w:vAlign w:val="center"/>
            <w:hideMark/>
          </w:tcPr>
          <w:p w14:paraId="425236E5" w14:textId="77777777" w:rsidR="00C16B78"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r w:rsidRPr="00897F9C">
              <w:rPr>
                <w:rFonts w:eastAsia="標楷體"/>
                <w:snapToGrid/>
                <w:color w:val="auto"/>
                <w:spacing w:val="0"/>
                <w:sz w:val="22"/>
                <w:szCs w:val="22"/>
              </w:rPr>
              <w:t>原計畫</w:t>
            </w:r>
          </w:p>
          <w:p w14:paraId="45676217" w14:textId="021031C6" w:rsidR="00C6305B" w:rsidRPr="00897F9C"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r w:rsidRPr="00897F9C">
              <w:rPr>
                <w:rFonts w:eastAsia="標楷體"/>
                <w:snapToGrid/>
                <w:color w:val="auto"/>
                <w:spacing w:val="0"/>
                <w:sz w:val="22"/>
                <w:szCs w:val="22"/>
              </w:rPr>
              <w:t>（公頃）</w:t>
            </w:r>
          </w:p>
        </w:tc>
        <w:tc>
          <w:tcPr>
            <w:tcW w:w="1843" w:type="dxa"/>
            <w:shd w:val="clear" w:color="auto" w:fill="E7E6E6" w:themeFill="background2"/>
            <w:tcMar>
              <w:top w:w="28" w:type="dxa"/>
              <w:left w:w="57" w:type="dxa"/>
              <w:bottom w:w="28" w:type="dxa"/>
              <w:right w:w="57" w:type="dxa"/>
            </w:tcMar>
            <w:vAlign w:val="center"/>
            <w:hideMark/>
          </w:tcPr>
          <w:p w14:paraId="0B3C323B" w14:textId="77777777" w:rsidR="00C16B78"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r w:rsidRPr="00897F9C">
              <w:rPr>
                <w:rFonts w:eastAsia="標楷體"/>
                <w:snapToGrid/>
                <w:color w:val="auto"/>
                <w:spacing w:val="0"/>
                <w:sz w:val="22"/>
                <w:szCs w:val="22"/>
              </w:rPr>
              <w:t>新計畫</w:t>
            </w:r>
          </w:p>
          <w:p w14:paraId="2A2AE6DF" w14:textId="6710D159" w:rsidR="00C6305B" w:rsidRPr="00897F9C"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r w:rsidRPr="00897F9C">
              <w:rPr>
                <w:rFonts w:eastAsia="標楷體"/>
                <w:snapToGrid/>
                <w:color w:val="auto"/>
                <w:spacing w:val="0"/>
                <w:sz w:val="22"/>
                <w:szCs w:val="22"/>
              </w:rPr>
              <w:t>（公頃）</w:t>
            </w:r>
          </w:p>
        </w:tc>
        <w:tc>
          <w:tcPr>
            <w:tcW w:w="3827" w:type="dxa"/>
            <w:vMerge/>
            <w:vAlign w:val="center"/>
            <w:hideMark/>
          </w:tcPr>
          <w:p w14:paraId="4AE7BCAC" w14:textId="77777777" w:rsidR="00C6305B" w:rsidRPr="00897F9C" w:rsidRDefault="00C6305B" w:rsidP="0077263B">
            <w:pPr>
              <w:pStyle w:val="111"/>
              <w:adjustRightInd w:val="0"/>
              <w:spacing w:beforeLines="0" w:before="0" w:line="100" w:lineRule="atLeast"/>
              <w:ind w:rightChars="0" w:right="0" w:firstLineChars="0" w:firstLine="0"/>
              <w:rPr>
                <w:rFonts w:eastAsia="標楷體"/>
                <w:snapToGrid/>
                <w:color w:val="auto"/>
                <w:spacing w:val="0"/>
                <w:sz w:val="22"/>
                <w:szCs w:val="22"/>
              </w:rPr>
            </w:pPr>
          </w:p>
        </w:tc>
      </w:tr>
      <w:tr w:rsidR="00C6305B" w:rsidRPr="00897F9C" w14:paraId="21D8D4F3" w14:textId="77777777" w:rsidTr="007F64EF">
        <w:trPr>
          <w:trHeight w:val="1517"/>
          <w:jc w:val="center"/>
        </w:trPr>
        <w:tc>
          <w:tcPr>
            <w:tcW w:w="421" w:type="dxa"/>
            <w:shd w:val="clear" w:color="auto" w:fill="auto"/>
            <w:tcMar>
              <w:top w:w="28" w:type="dxa"/>
              <w:left w:w="57" w:type="dxa"/>
              <w:bottom w:w="28" w:type="dxa"/>
              <w:right w:w="57" w:type="dxa"/>
            </w:tcMar>
            <w:vAlign w:val="center"/>
            <w:hideMark/>
          </w:tcPr>
          <w:p w14:paraId="5DBF9C66" w14:textId="77777777" w:rsidR="00C6305B" w:rsidRPr="00897F9C"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r w:rsidRPr="00897F9C">
              <w:rPr>
                <w:rFonts w:eastAsia="標楷體"/>
                <w:snapToGrid/>
                <w:color w:val="auto"/>
                <w:spacing w:val="0"/>
                <w:sz w:val="22"/>
                <w:szCs w:val="22"/>
              </w:rPr>
              <w:t>1</w:t>
            </w:r>
          </w:p>
        </w:tc>
        <w:tc>
          <w:tcPr>
            <w:tcW w:w="1842" w:type="dxa"/>
            <w:shd w:val="clear" w:color="auto" w:fill="auto"/>
            <w:tcMar>
              <w:top w:w="28" w:type="dxa"/>
              <w:left w:w="57" w:type="dxa"/>
              <w:bottom w:w="28" w:type="dxa"/>
              <w:right w:w="57" w:type="dxa"/>
            </w:tcMar>
            <w:vAlign w:val="center"/>
            <w:hideMark/>
          </w:tcPr>
          <w:p w14:paraId="1ADFEDD7" w14:textId="77777777" w:rsidR="00C6305B" w:rsidRPr="00897F9C" w:rsidRDefault="00C6305B" w:rsidP="0077263B">
            <w:pPr>
              <w:pStyle w:val="111"/>
              <w:adjustRightInd w:val="0"/>
              <w:spacing w:beforeLines="0" w:before="0" w:line="100" w:lineRule="atLeast"/>
              <w:ind w:rightChars="0" w:right="0" w:firstLineChars="0" w:firstLine="0"/>
              <w:rPr>
                <w:rFonts w:eastAsia="標楷體"/>
                <w:snapToGrid/>
                <w:color w:val="auto"/>
                <w:spacing w:val="0"/>
                <w:sz w:val="22"/>
                <w:szCs w:val="22"/>
              </w:rPr>
            </w:pPr>
            <w:r w:rsidRPr="00CE5CF2">
              <w:rPr>
                <w:rFonts w:eastAsia="標楷體" w:hint="eastAsia"/>
                <w:snapToGrid/>
                <w:color w:val="auto"/>
                <w:spacing w:val="0"/>
                <w:sz w:val="22"/>
                <w:szCs w:val="22"/>
              </w:rPr>
              <w:t>國道</w:t>
            </w:r>
            <w:r w:rsidRPr="00CE5CF2">
              <w:rPr>
                <w:rFonts w:eastAsia="標楷體" w:hint="eastAsia"/>
                <w:snapToGrid/>
                <w:color w:val="auto"/>
                <w:spacing w:val="0"/>
                <w:sz w:val="22"/>
                <w:szCs w:val="22"/>
              </w:rPr>
              <w:t>1</w:t>
            </w:r>
            <w:r w:rsidRPr="00CE5CF2">
              <w:rPr>
                <w:rFonts w:eastAsia="標楷體" w:hint="eastAsia"/>
                <w:snapToGrid/>
                <w:color w:val="auto"/>
                <w:spacing w:val="0"/>
                <w:sz w:val="22"/>
                <w:szCs w:val="22"/>
              </w:rPr>
              <w:t>號</w:t>
            </w:r>
            <w:r w:rsidRPr="00CE5CF2">
              <w:rPr>
                <w:rFonts w:eastAsia="標楷體" w:hint="eastAsia"/>
                <w:snapToGrid/>
                <w:color w:val="auto"/>
                <w:spacing w:val="0"/>
                <w:sz w:val="22"/>
                <w:szCs w:val="22"/>
              </w:rPr>
              <w:t xml:space="preserve">348K+500~348K+600 </w:t>
            </w:r>
            <w:r w:rsidRPr="00CE5CF2">
              <w:rPr>
                <w:rFonts w:eastAsia="標楷體" w:hint="eastAsia"/>
                <w:snapToGrid/>
                <w:color w:val="auto"/>
                <w:spacing w:val="0"/>
                <w:sz w:val="22"/>
                <w:szCs w:val="22"/>
              </w:rPr>
              <w:t>西側河川區</w:t>
            </w:r>
          </w:p>
        </w:tc>
        <w:tc>
          <w:tcPr>
            <w:tcW w:w="1418" w:type="dxa"/>
            <w:shd w:val="clear" w:color="auto" w:fill="auto"/>
            <w:tcMar>
              <w:top w:w="28" w:type="dxa"/>
              <w:left w:w="57" w:type="dxa"/>
              <w:bottom w:w="28" w:type="dxa"/>
              <w:right w:w="57" w:type="dxa"/>
            </w:tcMar>
            <w:vAlign w:val="center"/>
            <w:hideMark/>
          </w:tcPr>
          <w:p w14:paraId="1BB42374" w14:textId="77777777" w:rsidR="00C6305B" w:rsidRPr="00897F9C"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r w:rsidRPr="00897F9C">
              <w:rPr>
                <w:rFonts w:eastAsia="標楷體"/>
                <w:snapToGrid/>
                <w:color w:val="auto"/>
                <w:spacing w:val="0"/>
                <w:sz w:val="22"/>
                <w:szCs w:val="22"/>
              </w:rPr>
              <w:t>河川區</w:t>
            </w:r>
          </w:p>
          <w:p w14:paraId="68C0E484" w14:textId="77777777" w:rsidR="00C6305B" w:rsidRPr="00897F9C"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r w:rsidRPr="00897F9C">
              <w:rPr>
                <w:rFonts w:eastAsia="標楷體"/>
                <w:snapToGrid/>
                <w:color w:val="auto"/>
                <w:spacing w:val="0"/>
                <w:sz w:val="22"/>
                <w:szCs w:val="22"/>
              </w:rPr>
              <w:t>（</w:t>
            </w:r>
            <w:r w:rsidRPr="00897F9C">
              <w:rPr>
                <w:rFonts w:eastAsia="標楷體"/>
                <w:snapToGrid/>
                <w:color w:val="auto"/>
                <w:spacing w:val="0"/>
                <w:sz w:val="22"/>
                <w:szCs w:val="22"/>
              </w:rPr>
              <w:t>0.0012</w:t>
            </w:r>
            <w:r w:rsidRPr="00897F9C">
              <w:rPr>
                <w:rFonts w:eastAsia="標楷體"/>
                <w:snapToGrid/>
                <w:color w:val="auto"/>
                <w:spacing w:val="0"/>
                <w:sz w:val="22"/>
                <w:szCs w:val="22"/>
              </w:rPr>
              <w:t>）</w:t>
            </w:r>
          </w:p>
        </w:tc>
        <w:tc>
          <w:tcPr>
            <w:tcW w:w="1843" w:type="dxa"/>
            <w:shd w:val="clear" w:color="auto" w:fill="auto"/>
            <w:tcMar>
              <w:top w:w="28" w:type="dxa"/>
              <w:left w:w="57" w:type="dxa"/>
              <w:bottom w:w="28" w:type="dxa"/>
              <w:right w:w="57" w:type="dxa"/>
            </w:tcMar>
            <w:vAlign w:val="center"/>
            <w:hideMark/>
          </w:tcPr>
          <w:p w14:paraId="4B0B91D1" w14:textId="77777777" w:rsidR="00C6305B" w:rsidRPr="00897F9C"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r w:rsidRPr="00897F9C">
              <w:rPr>
                <w:rFonts w:eastAsia="標楷體"/>
                <w:snapToGrid/>
                <w:color w:val="auto"/>
                <w:spacing w:val="0"/>
                <w:sz w:val="22"/>
                <w:szCs w:val="22"/>
              </w:rPr>
              <w:t>道路用地</w:t>
            </w:r>
          </w:p>
          <w:p w14:paraId="15E5CE0E" w14:textId="77777777" w:rsidR="00C6305B" w:rsidRPr="00897F9C"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r>
              <w:rPr>
                <w:rFonts w:eastAsia="標楷體" w:hint="eastAsia"/>
                <w:snapToGrid/>
                <w:color w:val="auto"/>
                <w:spacing w:val="0"/>
                <w:sz w:val="22"/>
                <w:szCs w:val="22"/>
              </w:rPr>
              <w:t>兼供河川使用</w:t>
            </w:r>
            <w:r w:rsidRPr="00897F9C">
              <w:rPr>
                <w:rFonts w:eastAsia="標楷體"/>
                <w:snapToGrid/>
                <w:color w:val="auto"/>
                <w:spacing w:val="0"/>
                <w:sz w:val="22"/>
                <w:szCs w:val="22"/>
              </w:rPr>
              <w:t>（</w:t>
            </w:r>
            <w:r w:rsidRPr="00897F9C">
              <w:rPr>
                <w:rFonts w:eastAsia="標楷體"/>
                <w:snapToGrid/>
                <w:color w:val="auto"/>
                <w:spacing w:val="0"/>
                <w:sz w:val="22"/>
                <w:szCs w:val="22"/>
              </w:rPr>
              <w:t>0.0012</w:t>
            </w:r>
            <w:r w:rsidRPr="00897F9C">
              <w:rPr>
                <w:rFonts w:eastAsia="標楷體"/>
                <w:snapToGrid/>
                <w:color w:val="auto"/>
                <w:spacing w:val="0"/>
                <w:sz w:val="22"/>
                <w:szCs w:val="22"/>
              </w:rPr>
              <w:t>）</w:t>
            </w:r>
          </w:p>
        </w:tc>
        <w:tc>
          <w:tcPr>
            <w:tcW w:w="3827" w:type="dxa"/>
            <w:vMerge w:val="restart"/>
            <w:shd w:val="clear" w:color="auto" w:fill="auto"/>
            <w:tcMar>
              <w:top w:w="28" w:type="dxa"/>
              <w:left w:w="57" w:type="dxa"/>
              <w:bottom w:w="28" w:type="dxa"/>
              <w:right w:w="57" w:type="dxa"/>
            </w:tcMar>
            <w:vAlign w:val="center"/>
            <w:hideMark/>
          </w:tcPr>
          <w:p w14:paraId="2C1E9B5F" w14:textId="77777777" w:rsidR="00C6305B" w:rsidRPr="00897F9C" w:rsidRDefault="00C6305B" w:rsidP="00C6305B">
            <w:pPr>
              <w:pStyle w:val="111"/>
              <w:numPr>
                <w:ilvl w:val="0"/>
                <w:numId w:val="4"/>
              </w:numPr>
              <w:adjustRightInd w:val="0"/>
              <w:spacing w:beforeLines="0" w:before="0" w:line="100" w:lineRule="atLeast"/>
              <w:ind w:rightChars="0" w:right="0" w:firstLineChars="0"/>
              <w:rPr>
                <w:rFonts w:eastAsia="標楷體"/>
                <w:snapToGrid/>
                <w:color w:val="auto"/>
                <w:spacing w:val="0"/>
                <w:sz w:val="22"/>
                <w:szCs w:val="22"/>
              </w:rPr>
            </w:pPr>
            <w:r w:rsidRPr="00897F9C">
              <w:rPr>
                <w:rFonts w:eastAsia="標楷體"/>
                <w:snapToGrid/>
                <w:color w:val="auto"/>
                <w:spacing w:val="0"/>
                <w:sz w:val="22"/>
                <w:szCs w:val="22"/>
              </w:rPr>
              <w:t>本案之變更內容係配合「國道</w:t>
            </w:r>
            <w:r w:rsidRPr="00897F9C">
              <w:rPr>
                <w:rFonts w:eastAsia="標楷體"/>
                <w:snapToGrid/>
                <w:color w:val="auto"/>
                <w:spacing w:val="0"/>
                <w:sz w:val="22"/>
                <w:szCs w:val="22"/>
              </w:rPr>
              <w:t>1</w:t>
            </w:r>
            <w:r w:rsidRPr="00897F9C">
              <w:rPr>
                <w:rFonts w:eastAsia="標楷體"/>
                <w:snapToGrid/>
                <w:color w:val="auto"/>
                <w:spacing w:val="0"/>
                <w:sz w:val="22"/>
                <w:szCs w:val="22"/>
              </w:rPr>
              <w:t>號增設岡山第二交流道工程」路權所需範圍而劃設，工程目的係為建構完善高快速公路</w:t>
            </w:r>
            <w:proofErr w:type="gramStart"/>
            <w:r w:rsidRPr="00897F9C">
              <w:rPr>
                <w:rFonts w:eastAsia="標楷體"/>
                <w:snapToGrid/>
                <w:color w:val="auto"/>
                <w:spacing w:val="0"/>
                <w:sz w:val="22"/>
                <w:szCs w:val="22"/>
              </w:rPr>
              <w:t>路</w:t>
            </w:r>
            <w:proofErr w:type="gramEnd"/>
            <w:r w:rsidRPr="00897F9C">
              <w:rPr>
                <w:rFonts w:eastAsia="標楷體"/>
                <w:snapToGrid/>
                <w:color w:val="auto"/>
                <w:spacing w:val="0"/>
                <w:sz w:val="22"/>
                <w:szCs w:val="22"/>
              </w:rPr>
              <w:t>網，紓解國道主線路段、國道</w:t>
            </w:r>
            <w:r w:rsidRPr="00897F9C">
              <w:rPr>
                <w:rFonts w:eastAsia="標楷體"/>
                <w:snapToGrid/>
                <w:color w:val="auto"/>
                <w:spacing w:val="0"/>
                <w:sz w:val="22"/>
                <w:szCs w:val="22"/>
              </w:rPr>
              <w:t>1</w:t>
            </w:r>
            <w:r w:rsidRPr="00897F9C">
              <w:rPr>
                <w:rFonts w:eastAsia="標楷體"/>
                <w:snapToGrid/>
                <w:color w:val="auto"/>
                <w:spacing w:val="0"/>
                <w:sz w:val="22"/>
                <w:szCs w:val="22"/>
              </w:rPr>
              <w:t>號岡山交流道及其聯絡道交通壅塞，並提升整體高快速路網效能，改善聯絡道服務水準，完善整體行車環境品質，進而帶動高雄市整體發展。</w:t>
            </w:r>
          </w:p>
          <w:p w14:paraId="2D3B4C67" w14:textId="77777777" w:rsidR="00C6305B" w:rsidRPr="00897F9C" w:rsidRDefault="00C6305B" w:rsidP="00C6305B">
            <w:pPr>
              <w:pStyle w:val="111"/>
              <w:numPr>
                <w:ilvl w:val="0"/>
                <w:numId w:val="4"/>
              </w:numPr>
              <w:adjustRightInd w:val="0"/>
              <w:spacing w:beforeLines="0" w:before="0" w:line="100" w:lineRule="atLeast"/>
              <w:ind w:rightChars="0" w:right="0" w:firstLineChars="0"/>
              <w:rPr>
                <w:rFonts w:eastAsia="標楷體"/>
                <w:snapToGrid/>
                <w:color w:val="auto"/>
                <w:spacing w:val="0"/>
                <w:sz w:val="22"/>
                <w:szCs w:val="22"/>
              </w:rPr>
            </w:pPr>
            <w:r w:rsidRPr="00897F9C">
              <w:rPr>
                <w:rFonts w:eastAsia="標楷體"/>
                <w:snapToGrid/>
                <w:color w:val="auto"/>
                <w:spacing w:val="0"/>
                <w:sz w:val="22"/>
                <w:szCs w:val="22"/>
              </w:rPr>
              <w:t>因考量後續指定建築線之需求，變更農業區為道路用地（供高速公路使用）、道路用地為道路用地（兼供高速公路使用），以保障民眾之權益。</w:t>
            </w:r>
          </w:p>
          <w:p w14:paraId="56EECA6E" w14:textId="77777777" w:rsidR="00C6305B" w:rsidRPr="00897F9C" w:rsidRDefault="00C6305B" w:rsidP="00C6305B">
            <w:pPr>
              <w:pStyle w:val="111"/>
              <w:numPr>
                <w:ilvl w:val="0"/>
                <w:numId w:val="4"/>
              </w:numPr>
              <w:adjustRightInd w:val="0"/>
              <w:spacing w:beforeLines="0" w:before="0" w:line="100" w:lineRule="atLeast"/>
              <w:ind w:rightChars="0" w:right="0" w:firstLineChars="0"/>
              <w:rPr>
                <w:rFonts w:eastAsia="標楷體"/>
                <w:snapToGrid/>
                <w:color w:val="auto"/>
                <w:spacing w:val="0"/>
                <w:sz w:val="22"/>
                <w:szCs w:val="22"/>
              </w:rPr>
            </w:pPr>
            <w:r w:rsidRPr="00EB3E03">
              <w:rPr>
                <w:rFonts w:eastAsia="標楷體" w:hint="eastAsia"/>
                <w:snapToGrid/>
                <w:color w:val="auto"/>
                <w:spacing w:val="0"/>
                <w:sz w:val="22"/>
                <w:szCs w:val="22"/>
              </w:rPr>
              <w:t>本案都市計畫變更里程範圍介於</w:t>
            </w:r>
            <w:r w:rsidRPr="00EB3E03">
              <w:rPr>
                <w:rFonts w:eastAsia="標楷體" w:hint="eastAsia"/>
                <w:snapToGrid/>
                <w:color w:val="auto"/>
                <w:spacing w:val="0"/>
                <w:sz w:val="22"/>
                <w:szCs w:val="22"/>
              </w:rPr>
              <w:t>STA. 348K+500~STA.+600</w:t>
            </w:r>
            <w:r w:rsidRPr="00EB3E03">
              <w:rPr>
                <w:rFonts w:eastAsia="標楷體" w:hint="eastAsia"/>
                <w:snapToGrid/>
                <w:color w:val="auto"/>
                <w:spacing w:val="0"/>
                <w:sz w:val="22"/>
                <w:szCs w:val="22"/>
              </w:rPr>
              <w:t>間。</w:t>
            </w:r>
          </w:p>
        </w:tc>
      </w:tr>
      <w:tr w:rsidR="00C6305B" w:rsidRPr="00897F9C" w14:paraId="4BC1474F" w14:textId="77777777" w:rsidTr="007F64EF">
        <w:trPr>
          <w:trHeight w:val="1517"/>
          <w:jc w:val="center"/>
        </w:trPr>
        <w:tc>
          <w:tcPr>
            <w:tcW w:w="421" w:type="dxa"/>
            <w:shd w:val="clear" w:color="auto" w:fill="auto"/>
            <w:tcMar>
              <w:top w:w="28" w:type="dxa"/>
              <w:left w:w="57" w:type="dxa"/>
              <w:bottom w:w="28" w:type="dxa"/>
              <w:right w:w="57" w:type="dxa"/>
            </w:tcMar>
            <w:vAlign w:val="center"/>
            <w:hideMark/>
          </w:tcPr>
          <w:p w14:paraId="166E32D7" w14:textId="77777777" w:rsidR="00C6305B" w:rsidRPr="00897F9C"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r w:rsidRPr="00897F9C">
              <w:rPr>
                <w:rFonts w:eastAsia="標楷體"/>
                <w:snapToGrid/>
                <w:color w:val="auto"/>
                <w:spacing w:val="0"/>
                <w:sz w:val="22"/>
                <w:szCs w:val="22"/>
              </w:rPr>
              <w:t>2</w:t>
            </w:r>
          </w:p>
        </w:tc>
        <w:tc>
          <w:tcPr>
            <w:tcW w:w="1842" w:type="dxa"/>
            <w:shd w:val="clear" w:color="auto" w:fill="auto"/>
            <w:tcMar>
              <w:top w:w="28" w:type="dxa"/>
              <w:left w:w="57" w:type="dxa"/>
              <w:bottom w:w="28" w:type="dxa"/>
              <w:right w:w="57" w:type="dxa"/>
            </w:tcMar>
            <w:vAlign w:val="center"/>
            <w:hideMark/>
          </w:tcPr>
          <w:p w14:paraId="1CA11D4D" w14:textId="77777777" w:rsidR="00C6305B" w:rsidRPr="00897F9C" w:rsidRDefault="00C6305B" w:rsidP="0077263B">
            <w:pPr>
              <w:pStyle w:val="111"/>
              <w:adjustRightInd w:val="0"/>
              <w:spacing w:beforeLines="0" w:before="0" w:line="100" w:lineRule="atLeast"/>
              <w:ind w:rightChars="0" w:right="0" w:firstLineChars="0" w:firstLine="0"/>
              <w:rPr>
                <w:rFonts w:eastAsia="標楷體"/>
                <w:snapToGrid/>
                <w:color w:val="auto"/>
                <w:spacing w:val="0"/>
                <w:sz w:val="22"/>
                <w:szCs w:val="22"/>
              </w:rPr>
            </w:pPr>
            <w:r w:rsidRPr="00EB3E03">
              <w:rPr>
                <w:rFonts w:eastAsia="標楷體" w:hint="eastAsia"/>
                <w:snapToGrid/>
                <w:color w:val="auto"/>
                <w:spacing w:val="0"/>
                <w:sz w:val="22"/>
                <w:szCs w:val="22"/>
              </w:rPr>
              <w:t>國道</w:t>
            </w:r>
            <w:r w:rsidRPr="00EB3E03">
              <w:rPr>
                <w:rFonts w:eastAsia="標楷體" w:hint="eastAsia"/>
                <w:snapToGrid/>
                <w:color w:val="auto"/>
                <w:spacing w:val="0"/>
                <w:sz w:val="22"/>
                <w:szCs w:val="22"/>
              </w:rPr>
              <w:t>1</w:t>
            </w:r>
            <w:r w:rsidRPr="00EB3E03">
              <w:rPr>
                <w:rFonts w:eastAsia="標楷體" w:hint="eastAsia"/>
                <w:snapToGrid/>
                <w:color w:val="auto"/>
                <w:spacing w:val="0"/>
                <w:sz w:val="22"/>
                <w:szCs w:val="22"/>
              </w:rPr>
              <w:t>號</w:t>
            </w:r>
            <w:r w:rsidRPr="00EB3E03">
              <w:rPr>
                <w:rFonts w:eastAsia="標楷體" w:hint="eastAsia"/>
                <w:snapToGrid/>
                <w:color w:val="auto"/>
                <w:spacing w:val="0"/>
                <w:sz w:val="22"/>
                <w:szCs w:val="22"/>
              </w:rPr>
              <w:t xml:space="preserve">348K+500~348K+600 </w:t>
            </w:r>
            <w:r w:rsidRPr="00EB3E03">
              <w:rPr>
                <w:rFonts w:eastAsia="標楷體" w:hint="eastAsia"/>
                <w:snapToGrid/>
                <w:color w:val="auto"/>
                <w:spacing w:val="0"/>
                <w:sz w:val="22"/>
                <w:szCs w:val="22"/>
              </w:rPr>
              <w:t>東側農業區</w:t>
            </w:r>
          </w:p>
        </w:tc>
        <w:tc>
          <w:tcPr>
            <w:tcW w:w="1418" w:type="dxa"/>
            <w:shd w:val="clear" w:color="auto" w:fill="auto"/>
            <w:tcMar>
              <w:top w:w="28" w:type="dxa"/>
              <w:left w:w="57" w:type="dxa"/>
              <w:bottom w:w="28" w:type="dxa"/>
              <w:right w:w="57" w:type="dxa"/>
            </w:tcMar>
            <w:vAlign w:val="center"/>
            <w:hideMark/>
          </w:tcPr>
          <w:p w14:paraId="6BEDD97A" w14:textId="77777777" w:rsidR="00C6305B" w:rsidRPr="00897F9C"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r w:rsidRPr="00897F9C">
              <w:rPr>
                <w:rFonts w:eastAsia="標楷體"/>
                <w:snapToGrid/>
                <w:color w:val="auto"/>
                <w:spacing w:val="0"/>
                <w:sz w:val="22"/>
                <w:szCs w:val="22"/>
              </w:rPr>
              <w:t>農業區</w:t>
            </w:r>
          </w:p>
          <w:p w14:paraId="1EBD1A9A" w14:textId="77777777" w:rsidR="00C6305B" w:rsidRPr="00897F9C"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r w:rsidRPr="00897F9C">
              <w:rPr>
                <w:rFonts w:eastAsia="標楷體"/>
                <w:snapToGrid/>
                <w:color w:val="auto"/>
                <w:spacing w:val="0"/>
                <w:sz w:val="22"/>
                <w:szCs w:val="22"/>
              </w:rPr>
              <w:t>（</w:t>
            </w:r>
            <w:r w:rsidRPr="00897F9C">
              <w:rPr>
                <w:rFonts w:eastAsia="標楷體"/>
                <w:snapToGrid/>
                <w:color w:val="auto"/>
                <w:spacing w:val="0"/>
                <w:sz w:val="22"/>
                <w:szCs w:val="22"/>
              </w:rPr>
              <w:t>0.0410</w:t>
            </w:r>
            <w:r w:rsidRPr="00897F9C">
              <w:rPr>
                <w:rFonts w:eastAsia="標楷體"/>
                <w:snapToGrid/>
                <w:color w:val="auto"/>
                <w:spacing w:val="0"/>
                <w:sz w:val="22"/>
                <w:szCs w:val="22"/>
              </w:rPr>
              <w:t>）</w:t>
            </w:r>
          </w:p>
        </w:tc>
        <w:tc>
          <w:tcPr>
            <w:tcW w:w="1843" w:type="dxa"/>
            <w:shd w:val="clear" w:color="auto" w:fill="auto"/>
            <w:tcMar>
              <w:top w:w="28" w:type="dxa"/>
              <w:left w:w="57" w:type="dxa"/>
              <w:bottom w:w="28" w:type="dxa"/>
              <w:right w:w="57" w:type="dxa"/>
            </w:tcMar>
            <w:vAlign w:val="center"/>
            <w:hideMark/>
          </w:tcPr>
          <w:p w14:paraId="57B25465" w14:textId="77777777" w:rsidR="00C6305B" w:rsidRPr="00897F9C"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r w:rsidRPr="00897F9C">
              <w:rPr>
                <w:rFonts w:eastAsia="標楷體"/>
                <w:snapToGrid/>
                <w:color w:val="auto"/>
                <w:spacing w:val="0"/>
                <w:sz w:val="22"/>
                <w:szCs w:val="22"/>
              </w:rPr>
              <w:t>道路用地（供高速公路使用）（</w:t>
            </w:r>
            <w:r w:rsidRPr="00897F9C">
              <w:rPr>
                <w:rFonts w:eastAsia="標楷體"/>
                <w:snapToGrid/>
                <w:color w:val="auto"/>
                <w:spacing w:val="0"/>
                <w:sz w:val="22"/>
                <w:szCs w:val="22"/>
              </w:rPr>
              <w:t>0.0410</w:t>
            </w:r>
            <w:r w:rsidRPr="00897F9C">
              <w:rPr>
                <w:rFonts w:eastAsia="標楷體"/>
                <w:snapToGrid/>
                <w:color w:val="auto"/>
                <w:spacing w:val="0"/>
                <w:sz w:val="22"/>
                <w:szCs w:val="22"/>
              </w:rPr>
              <w:t>）</w:t>
            </w:r>
          </w:p>
        </w:tc>
        <w:tc>
          <w:tcPr>
            <w:tcW w:w="3827" w:type="dxa"/>
            <w:vMerge/>
            <w:shd w:val="clear" w:color="auto" w:fill="auto"/>
            <w:vAlign w:val="center"/>
            <w:hideMark/>
          </w:tcPr>
          <w:p w14:paraId="6F5C8759" w14:textId="77777777" w:rsidR="00C6305B" w:rsidRPr="00897F9C" w:rsidRDefault="00C6305B" w:rsidP="0077263B">
            <w:pPr>
              <w:pStyle w:val="111"/>
              <w:adjustRightInd w:val="0"/>
              <w:spacing w:beforeLines="0" w:before="0" w:line="100" w:lineRule="atLeast"/>
              <w:ind w:rightChars="0" w:right="0" w:firstLineChars="0" w:firstLine="0"/>
              <w:rPr>
                <w:rFonts w:eastAsia="標楷體"/>
                <w:sz w:val="22"/>
                <w:szCs w:val="22"/>
              </w:rPr>
            </w:pPr>
          </w:p>
        </w:tc>
      </w:tr>
      <w:tr w:rsidR="00C6305B" w:rsidRPr="009457C6" w14:paraId="4F0CC9B6" w14:textId="77777777" w:rsidTr="007F64EF">
        <w:trPr>
          <w:trHeight w:val="1517"/>
          <w:jc w:val="center"/>
        </w:trPr>
        <w:tc>
          <w:tcPr>
            <w:tcW w:w="421" w:type="dxa"/>
            <w:shd w:val="clear" w:color="auto" w:fill="auto"/>
            <w:tcMar>
              <w:top w:w="28" w:type="dxa"/>
              <w:left w:w="57" w:type="dxa"/>
              <w:bottom w:w="28" w:type="dxa"/>
              <w:right w:w="57" w:type="dxa"/>
            </w:tcMar>
            <w:vAlign w:val="center"/>
          </w:tcPr>
          <w:p w14:paraId="50D983C8" w14:textId="77777777" w:rsidR="00C6305B" w:rsidRPr="00897F9C"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r w:rsidRPr="00897F9C">
              <w:rPr>
                <w:rFonts w:eastAsia="標楷體"/>
                <w:snapToGrid/>
                <w:color w:val="auto"/>
                <w:spacing w:val="0"/>
                <w:sz w:val="22"/>
                <w:szCs w:val="22"/>
              </w:rPr>
              <w:t>3</w:t>
            </w:r>
          </w:p>
        </w:tc>
        <w:tc>
          <w:tcPr>
            <w:tcW w:w="1842" w:type="dxa"/>
            <w:shd w:val="clear" w:color="auto" w:fill="auto"/>
            <w:tcMar>
              <w:top w:w="28" w:type="dxa"/>
              <w:left w:w="57" w:type="dxa"/>
              <w:bottom w:w="28" w:type="dxa"/>
              <w:right w:w="57" w:type="dxa"/>
            </w:tcMar>
            <w:vAlign w:val="center"/>
          </w:tcPr>
          <w:p w14:paraId="43A16094" w14:textId="77777777" w:rsidR="00C6305B" w:rsidRPr="00897F9C" w:rsidRDefault="00C6305B" w:rsidP="0077263B">
            <w:pPr>
              <w:pStyle w:val="111"/>
              <w:adjustRightInd w:val="0"/>
              <w:spacing w:beforeLines="0" w:before="0" w:line="100" w:lineRule="atLeast"/>
              <w:ind w:rightChars="0" w:right="0" w:firstLineChars="0" w:firstLine="0"/>
              <w:rPr>
                <w:rFonts w:eastAsia="標楷體"/>
                <w:snapToGrid/>
                <w:color w:val="auto"/>
                <w:spacing w:val="0"/>
                <w:sz w:val="22"/>
                <w:szCs w:val="22"/>
              </w:rPr>
            </w:pPr>
            <w:r w:rsidRPr="00EB3E03">
              <w:rPr>
                <w:rFonts w:eastAsia="標楷體" w:hint="eastAsia"/>
                <w:snapToGrid/>
                <w:color w:val="auto"/>
                <w:spacing w:val="0"/>
                <w:sz w:val="22"/>
                <w:szCs w:val="22"/>
              </w:rPr>
              <w:t>國道</w:t>
            </w:r>
            <w:r w:rsidRPr="00EB3E03">
              <w:rPr>
                <w:rFonts w:eastAsia="標楷體" w:hint="eastAsia"/>
                <w:snapToGrid/>
                <w:color w:val="auto"/>
                <w:spacing w:val="0"/>
                <w:sz w:val="22"/>
                <w:szCs w:val="22"/>
              </w:rPr>
              <w:t>1</w:t>
            </w:r>
            <w:r w:rsidRPr="00EB3E03">
              <w:rPr>
                <w:rFonts w:eastAsia="標楷體" w:hint="eastAsia"/>
                <w:snapToGrid/>
                <w:color w:val="auto"/>
                <w:spacing w:val="0"/>
                <w:sz w:val="22"/>
                <w:szCs w:val="22"/>
              </w:rPr>
              <w:t>號</w:t>
            </w:r>
            <w:r w:rsidRPr="00EB3E03">
              <w:rPr>
                <w:rFonts w:eastAsia="標楷體" w:hint="eastAsia"/>
                <w:snapToGrid/>
                <w:color w:val="auto"/>
                <w:spacing w:val="0"/>
                <w:sz w:val="22"/>
                <w:szCs w:val="22"/>
              </w:rPr>
              <w:t xml:space="preserve">348K+600 </w:t>
            </w:r>
            <w:r w:rsidRPr="00EB3E03">
              <w:rPr>
                <w:rFonts w:eastAsia="標楷體" w:hint="eastAsia"/>
                <w:snapToGrid/>
                <w:color w:val="auto"/>
                <w:spacing w:val="0"/>
                <w:sz w:val="22"/>
                <w:szCs w:val="22"/>
              </w:rPr>
              <w:t>東側高</w:t>
            </w:r>
            <w:r w:rsidRPr="00EB3E03">
              <w:rPr>
                <w:rFonts w:eastAsia="標楷體" w:hint="eastAsia"/>
                <w:snapToGrid/>
                <w:color w:val="auto"/>
                <w:spacing w:val="0"/>
                <w:sz w:val="22"/>
                <w:szCs w:val="22"/>
              </w:rPr>
              <w:t>32</w:t>
            </w:r>
            <w:r w:rsidRPr="00EB3E03">
              <w:rPr>
                <w:rFonts w:eastAsia="標楷體" w:hint="eastAsia"/>
                <w:snapToGrid/>
                <w:color w:val="auto"/>
                <w:spacing w:val="0"/>
                <w:sz w:val="22"/>
                <w:szCs w:val="22"/>
              </w:rPr>
              <w:t>線道路</w:t>
            </w:r>
          </w:p>
        </w:tc>
        <w:tc>
          <w:tcPr>
            <w:tcW w:w="1418" w:type="dxa"/>
            <w:shd w:val="clear" w:color="auto" w:fill="auto"/>
            <w:tcMar>
              <w:top w:w="28" w:type="dxa"/>
              <w:left w:w="57" w:type="dxa"/>
              <w:bottom w:w="28" w:type="dxa"/>
              <w:right w:w="57" w:type="dxa"/>
            </w:tcMar>
            <w:vAlign w:val="center"/>
          </w:tcPr>
          <w:p w14:paraId="2102EE33" w14:textId="77777777" w:rsidR="00C6305B" w:rsidRPr="00897F9C"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r w:rsidRPr="00897F9C">
              <w:rPr>
                <w:rFonts w:eastAsia="標楷體"/>
                <w:snapToGrid/>
                <w:color w:val="auto"/>
                <w:spacing w:val="0"/>
                <w:sz w:val="22"/>
                <w:szCs w:val="22"/>
              </w:rPr>
              <w:t>道路用地（</w:t>
            </w:r>
            <w:r w:rsidRPr="00897F9C">
              <w:rPr>
                <w:rFonts w:eastAsia="標楷體"/>
                <w:snapToGrid/>
                <w:color w:val="auto"/>
                <w:spacing w:val="0"/>
                <w:sz w:val="22"/>
                <w:szCs w:val="22"/>
              </w:rPr>
              <w:t>0.0147</w:t>
            </w:r>
            <w:r w:rsidRPr="00897F9C">
              <w:rPr>
                <w:rFonts w:eastAsia="標楷體"/>
                <w:snapToGrid/>
                <w:color w:val="auto"/>
                <w:spacing w:val="0"/>
                <w:sz w:val="22"/>
                <w:szCs w:val="22"/>
              </w:rPr>
              <w:t>）</w:t>
            </w:r>
          </w:p>
          <w:p w14:paraId="0878EB9A" w14:textId="77777777" w:rsidR="00C6305B" w:rsidRPr="00897F9C"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p>
        </w:tc>
        <w:tc>
          <w:tcPr>
            <w:tcW w:w="1843" w:type="dxa"/>
            <w:shd w:val="clear" w:color="auto" w:fill="auto"/>
            <w:tcMar>
              <w:top w:w="28" w:type="dxa"/>
              <w:left w:w="57" w:type="dxa"/>
              <w:bottom w:w="28" w:type="dxa"/>
              <w:right w:w="57" w:type="dxa"/>
            </w:tcMar>
            <w:vAlign w:val="center"/>
          </w:tcPr>
          <w:p w14:paraId="21F33AF4" w14:textId="77777777" w:rsidR="00C6305B" w:rsidRPr="009457C6" w:rsidRDefault="00C6305B" w:rsidP="0077263B">
            <w:pPr>
              <w:pStyle w:val="111"/>
              <w:adjustRightInd w:val="0"/>
              <w:spacing w:beforeLines="0" w:before="0" w:line="100" w:lineRule="atLeast"/>
              <w:ind w:rightChars="0" w:right="0" w:firstLineChars="0" w:firstLine="0"/>
              <w:jc w:val="center"/>
              <w:rPr>
                <w:rFonts w:eastAsia="標楷體"/>
                <w:snapToGrid/>
                <w:color w:val="auto"/>
                <w:spacing w:val="0"/>
                <w:sz w:val="22"/>
                <w:szCs w:val="22"/>
              </w:rPr>
            </w:pPr>
            <w:r w:rsidRPr="00897F9C">
              <w:rPr>
                <w:rFonts w:eastAsia="標楷體"/>
                <w:snapToGrid/>
                <w:color w:val="auto"/>
                <w:spacing w:val="0"/>
                <w:sz w:val="22"/>
                <w:szCs w:val="22"/>
              </w:rPr>
              <w:t>道路用地兼供高速公路使用（</w:t>
            </w:r>
            <w:r w:rsidRPr="00897F9C">
              <w:rPr>
                <w:rFonts w:eastAsia="標楷體"/>
                <w:snapToGrid/>
                <w:color w:val="auto"/>
                <w:spacing w:val="0"/>
                <w:sz w:val="22"/>
                <w:szCs w:val="22"/>
              </w:rPr>
              <w:t>0.0147</w:t>
            </w:r>
            <w:r w:rsidRPr="00897F9C">
              <w:rPr>
                <w:rFonts w:eastAsia="標楷體"/>
                <w:snapToGrid/>
                <w:color w:val="auto"/>
                <w:spacing w:val="0"/>
                <w:sz w:val="22"/>
                <w:szCs w:val="22"/>
              </w:rPr>
              <w:t>）</w:t>
            </w:r>
          </w:p>
        </w:tc>
        <w:tc>
          <w:tcPr>
            <w:tcW w:w="3827" w:type="dxa"/>
            <w:vMerge/>
            <w:shd w:val="clear" w:color="auto" w:fill="auto"/>
            <w:vAlign w:val="center"/>
          </w:tcPr>
          <w:p w14:paraId="0B296B79" w14:textId="77777777" w:rsidR="00C6305B" w:rsidRPr="009457C6" w:rsidRDefault="00C6305B" w:rsidP="0077263B">
            <w:pPr>
              <w:pStyle w:val="111"/>
              <w:adjustRightInd w:val="0"/>
              <w:spacing w:beforeLines="0" w:before="0" w:line="100" w:lineRule="atLeast"/>
              <w:ind w:rightChars="0" w:right="0" w:firstLineChars="0" w:firstLine="0"/>
              <w:rPr>
                <w:rFonts w:eastAsia="標楷體"/>
                <w:sz w:val="22"/>
                <w:szCs w:val="22"/>
              </w:rPr>
            </w:pPr>
          </w:p>
        </w:tc>
      </w:tr>
    </w:tbl>
    <w:p w14:paraId="38A33345" w14:textId="77777777" w:rsidR="00C6305B" w:rsidRPr="009457C6" w:rsidRDefault="007F64EF" w:rsidP="00A61EE6">
      <w:pPr>
        <w:pStyle w:val="a6"/>
        <w:spacing w:line="240" w:lineRule="auto"/>
        <w:ind w:leftChars="20" w:left="331" w:hangingChars="157" w:hanging="283"/>
        <w:jc w:val="left"/>
        <w:rPr>
          <w:rFonts w:hAnsi="Times New Roman"/>
          <w:sz w:val="18"/>
          <w:szCs w:val="18"/>
        </w:rPr>
      </w:pPr>
      <w:r>
        <w:rPr>
          <w:rFonts w:hAnsi="Times New Roman" w:hint="eastAsia"/>
          <w:sz w:val="18"/>
          <w:szCs w:val="18"/>
        </w:rPr>
        <w:t xml:space="preserve">  </w:t>
      </w:r>
      <w:r w:rsidR="00C6305B" w:rsidRPr="009457C6">
        <w:rPr>
          <w:rFonts w:hAnsi="Times New Roman"/>
          <w:sz w:val="18"/>
          <w:szCs w:val="18"/>
        </w:rPr>
        <w:t>備註：</w:t>
      </w:r>
    </w:p>
    <w:p w14:paraId="67F2A3F9" w14:textId="77777777" w:rsidR="00C6305B" w:rsidRPr="009457C6" w:rsidRDefault="00C6305B" w:rsidP="007F64EF">
      <w:pPr>
        <w:pStyle w:val="a8"/>
        <w:tabs>
          <w:tab w:val="left" w:pos="567"/>
        </w:tabs>
        <w:spacing w:before="72"/>
        <w:ind w:leftChars="113" w:left="707" w:hanging="436"/>
        <w:jc w:val="left"/>
      </w:pPr>
      <w:r w:rsidRPr="009457C6">
        <w:t>1.</w:t>
      </w:r>
      <w:r w:rsidRPr="009457C6">
        <w:tab/>
      </w:r>
      <w:r w:rsidRPr="009457C6">
        <w:t>凡本計畫未變更部分，</w:t>
      </w:r>
      <w:proofErr w:type="gramStart"/>
      <w:r w:rsidRPr="009457C6">
        <w:t>均應以</w:t>
      </w:r>
      <w:proofErr w:type="gramEnd"/>
      <w:r w:rsidRPr="009457C6">
        <w:t>現行都市計畫為</w:t>
      </w:r>
      <w:proofErr w:type="gramStart"/>
      <w:r w:rsidRPr="009457C6">
        <w:t>準</w:t>
      </w:r>
      <w:proofErr w:type="gramEnd"/>
      <w:r w:rsidRPr="009457C6">
        <w:t>。</w:t>
      </w:r>
    </w:p>
    <w:p w14:paraId="6289735A" w14:textId="77777777" w:rsidR="00C6305B" w:rsidRDefault="00C6305B" w:rsidP="007F64EF">
      <w:pPr>
        <w:pStyle w:val="a8"/>
        <w:tabs>
          <w:tab w:val="left" w:pos="567"/>
        </w:tabs>
        <w:spacing w:before="72"/>
        <w:ind w:leftChars="113" w:left="707" w:hanging="436"/>
        <w:jc w:val="left"/>
      </w:pPr>
      <w:r w:rsidRPr="009457C6">
        <w:t>2.</w:t>
      </w:r>
      <w:r w:rsidRPr="009457C6">
        <w:tab/>
      </w:r>
      <w:r w:rsidRPr="009457C6">
        <w:t>表內面積僅供參考，實施時應依據核定圖</w:t>
      </w:r>
      <w:proofErr w:type="gramStart"/>
      <w:r w:rsidRPr="009457C6">
        <w:t>實施訂樁分割</w:t>
      </w:r>
      <w:proofErr w:type="gramEnd"/>
      <w:r w:rsidRPr="009457C6">
        <w:t>測量面積為</w:t>
      </w:r>
      <w:proofErr w:type="gramStart"/>
      <w:r w:rsidRPr="009457C6">
        <w:t>準</w:t>
      </w:r>
      <w:proofErr w:type="gramEnd"/>
      <w:r w:rsidRPr="009457C6">
        <w:t>。</w:t>
      </w:r>
    </w:p>
    <w:p w14:paraId="4E1B331D" w14:textId="77777777" w:rsidR="00C6305B" w:rsidRPr="00AF2EF3" w:rsidRDefault="00C6305B" w:rsidP="007F64EF">
      <w:pPr>
        <w:widowControl/>
        <w:rPr>
          <w:rFonts w:ascii="Times New Roman" w:eastAsia="標楷體" w:hAnsi="Times New Roman" w:cs="Times New Roman"/>
          <w:snapToGrid w:val="0"/>
          <w:color w:val="000000"/>
          <w:kern w:val="0"/>
          <w:sz w:val="20"/>
          <w:szCs w:val="18"/>
        </w:rPr>
      </w:pPr>
      <w:r>
        <w:br w:type="page"/>
      </w:r>
    </w:p>
    <w:p w14:paraId="0484BD33" w14:textId="77777777" w:rsidR="00725AC3" w:rsidRPr="00C6305B" w:rsidRDefault="001666D7" w:rsidP="00AF2EF3">
      <w:pPr>
        <w:jc w:val="center"/>
        <w:rPr>
          <w:rFonts w:ascii="Times New Roman" w:eastAsia="標楷體" w:hAnsi="Times New Roman" w:cs="Times New Roman"/>
        </w:rPr>
      </w:pPr>
      <w:r>
        <w:rPr>
          <w:rFonts w:ascii="Times New Roman" w:eastAsia="標楷體" w:hAnsi="Times New Roman" w:cs="Times New Roman"/>
          <w:noProof/>
        </w:rPr>
        <w:lastRenderedPageBreak/>
        <mc:AlternateContent>
          <mc:Choice Requires="wps">
            <w:drawing>
              <wp:anchor distT="0" distB="0" distL="114300" distR="114300" simplePos="0" relativeHeight="251659264" behindDoc="0" locked="0" layoutInCell="1" allowOverlap="1" wp14:anchorId="058D11AD" wp14:editId="0FEBD4D2">
                <wp:simplePos x="0" y="0"/>
                <wp:positionH relativeFrom="column">
                  <wp:posOffset>5200650</wp:posOffset>
                </wp:positionH>
                <wp:positionV relativeFrom="paragraph">
                  <wp:posOffset>8090807</wp:posOffset>
                </wp:positionV>
                <wp:extent cx="636814" cy="155122"/>
                <wp:effectExtent l="0" t="0" r="0" b="0"/>
                <wp:wrapNone/>
                <wp:docPr id="2" name="矩形 2"/>
                <wp:cNvGraphicFramePr/>
                <a:graphic xmlns:a="http://schemas.openxmlformats.org/drawingml/2006/main">
                  <a:graphicData uri="http://schemas.microsoft.com/office/word/2010/wordprocessingShape">
                    <wps:wsp>
                      <wps:cNvSpPr/>
                      <wps:spPr>
                        <a:xfrm>
                          <a:off x="0" y="0"/>
                          <a:ext cx="636814" cy="15512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204BB8F" id="矩形 2" o:spid="_x0000_s1026" style="position:absolute;margin-left:409.5pt;margin-top:637.05pt;width:50.15pt;height:1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" fillcolor="white [3212]" stroked="f" strokeweight="1pt"/>
            </w:pict>
          </mc:Fallback>
        </mc:AlternateContent>
      </w:r>
      <w:r w:rsidR="00C6305B">
        <w:rPr>
          <w:rFonts w:ascii="Times New Roman" w:eastAsia="標楷體" w:hAnsi="Times New Roman" w:cs="Times New Roman"/>
          <w:noProof/>
        </w:rPr>
        <w:drawing>
          <wp:inline distT="0" distB="0" distL="0" distR="0" wp14:anchorId="65502DE4" wp14:editId="4FFD671C">
            <wp:extent cx="5800312" cy="83629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法圖 .png"/>
                    <pic:cNvPicPr/>
                  </pic:nvPicPr>
                  <pic:blipFill rotWithShape="1">
                    <a:blip r:embed="rId9" cstate="print">
                      <a:extLst>
                        <a:ext uri="{28A0092B-C50C-407E-A947-70E740481C1C}">
                          <a14:useLocalDpi xmlns:a14="http://schemas.microsoft.com/office/drawing/2010/main" val="0"/>
                        </a:ext>
                      </a:extLst>
                    </a:blip>
                    <a:srcRect l="13760" t="16133" r="13530" b="9776"/>
                    <a:stretch/>
                  </pic:blipFill>
                  <pic:spPr bwMode="auto">
                    <a:xfrm>
                      <a:off x="0" y="0"/>
                      <a:ext cx="5825804" cy="8399705"/>
                    </a:xfrm>
                    <a:prstGeom prst="rect">
                      <a:avLst/>
                    </a:prstGeom>
                    <a:ln>
                      <a:noFill/>
                    </a:ln>
                    <a:extLst>
                      <a:ext uri="{53640926-AAD7-44D8-BBD7-CCE9431645EC}">
                        <a14:shadowObscured xmlns:a14="http://schemas.microsoft.com/office/drawing/2010/main"/>
                      </a:ext>
                    </a:extLst>
                  </pic:spPr>
                </pic:pic>
              </a:graphicData>
            </a:graphic>
          </wp:inline>
        </w:drawing>
      </w:r>
    </w:p>
    <w:p w14:paraId="735B02F3" w14:textId="77777777" w:rsidR="00C6305B" w:rsidRPr="006B09AF" w:rsidRDefault="00AF2EF3" w:rsidP="00CD35F4">
      <w:pPr>
        <w:spacing w:beforeLines="50" w:before="180"/>
        <w:jc w:val="center"/>
        <w:rPr>
          <w:rFonts w:ascii="Times New Roman" w:eastAsia="標楷體" w:hAnsi="Times New Roman" w:cs="Times New Roman"/>
        </w:rPr>
      </w:pPr>
      <w:r w:rsidRPr="006B09AF">
        <w:rPr>
          <w:rFonts w:ascii="Times New Roman" w:eastAsia="標楷體" w:hAnsi="Times New Roman" w:cs="Times New Roman"/>
        </w:rPr>
        <w:t>圖</w:t>
      </w:r>
      <w:r w:rsidRPr="006B09AF">
        <w:rPr>
          <w:rFonts w:ascii="Times New Roman" w:eastAsia="標楷體" w:hAnsi="Times New Roman" w:cs="Times New Roman"/>
        </w:rPr>
        <w:t xml:space="preserve">1 </w:t>
      </w:r>
      <w:r w:rsidRPr="006B09AF">
        <w:rPr>
          <w:rFonts w:ascii="Times New Roman" w:eastAsia="標楷體" w:hAnsi="Times New Roman" w:cs="Times New Roman"/>
        </w:rPr>
        <w:t>變更內容示意圖</w:t>
      </w:r>
    </w:p>
    <w:sectPr w:rsidR="00C6305B" w:rsidRPr="006B09AF" w:rsidSect="0037490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9EB15" w14:textId="77777777" w:rsidR="001C7320" w:rsidRDefault="001C7320" w:rsidP="00065FAB">
      <w:r>
        <w:separator/>
      </w:r>
    </w:p>
  </w:endnote>
  <w:endnote w:type="continuationSeparator" w:id="0">
    <w:p w14:paraId="5205CACD" w14:textId="77777777" w:rsidR="001C7320" w:rsidRDefault="001C7320" w:rsidP="0006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圓體">
    <w:altName w:val="Arial Unicode MS"/>
    <w:charset w:val="88"/>
    <w:family w:val="modern"/>
    <w:pitch w:val="fixed"/>
    <w:sig w:usb0="00000000"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575BB" w14:textId="77777777" w:rsidR="001C7320" w:rsidRDefault="001C7320" w:rsidP="00065FAB">
      <w:r>
        <w:separator/>
      </w:r>
    </w:p>
  </w:footnote>
  <w:footnote w:type="continuationSeparator" w:id="0">
    <w:p w14:paraId="1CF47795" w14:textId="77777777" w:rsidR="001C7320" w:rsidRDefault="001C7320" w:rsidP="00065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855"/>
    <w:multiLevelType w:val="hybridMultilevel"/>
    <w:tmpl w:val="42EEFD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EF5443"/>
    <w:multiLevelType w:val="hybridMultilevel"/>
    <w:tmpl w:val="8084CD94"/>
    <w:lvl w:ilvl="0" w:tplc="1B1C4EC6">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A16E0B"/>
    <w:multiLevelType w:val="hybridMultilevel"/>
    <w:tmpl w:val="8084CD94"/>
    <w:lvl w:ilvl="0" w:tplc="1B1C4EC6">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675649"/>
    <w:multiLevelType w:val="hybridMultilevel"/>
    <w:tmpl w:val="8F5EA1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291569"/>
    <w:multiLevelType w:val="hybridMultilevel"/>
    <w:tmpl w:val="8F5EA1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778016D"/>
    <w:multiLevelType w:val="hybridMultilevel"/>
    <w:tmpl w:val="E4D0B8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D0"/>
    <w:rsid w:val="000000B4"/>
    <w:rsid w:val="00035093"/>
    <w:rsid w:val="000362A5"/>
    <w:rsid w:val="00065FAB"/>
    <w:rsid w:val="00086878"/>
    <w:rsid w:val="000B2E6C"/>
    <w:rsid w:val="000E0581"/>
    <w:rsid w:val="000E30FA"/>
    <w:rsid w:val="000F1C13"/>
    <w:rsid w:val="00153903"/>
    <w:rsid w:val="001544DA"/>
    <w:rsid w:val="00156B98"/>
    <w:rsid w:val="00163CC3"/>
    <w:rsid w:val="001666D7"/>
    <w:rsid w:val="00183F15"/>
    <w:rsid w:val="001C30C3"/>
    <w:rsid w:val="001C7320"/>
    <w:rsid w:val="00257DBC"/>
    <w:rsid w:val="002660F0"/>
    <w:rsid w:val="002801E4"/>
    <w:rsid w:val="0034461F"/>
    <w:rsid w:val="0037490A"/>
    <w:rsid w:val="00380126"/>
    <w:rsid w:val="004021A8"/>
    <w:rsid w:val="0042347C"/>
    <w:rsid w:val="0048708F"/>
    <w:rsid w:val="004E6C73"/>
    <w:rsid w:val="005C26A4"/>
    <w:rsid w:val="006773E6"/>
    <w:rsid w:val="006B09AF"/>
    <w:rsid w:val="006E12CA"/>
    <w:rsid w:val="00725AC3"/>
    <w:rsid w:val="0073565B"/>
    <w:rsid w:val="00746AD2"/>
    <w:rsid w:val="007524C9"/>
    <w:rsid w:val="00757FBF"/>
    <w:rsid w:val="00791E2B"/>
    <w:rsid w:val="007D6D7E"/>
    <w:rsid w:val="007F64EF"/>
    <w:rsid w:val="00802973"/>
    <w:rsid w:val="00830FFA"/>
    <w:rsid w:val="00854B4A"/>
    <w:rsid w:val="0086133D"/>
    <w:rsid w:val="008B4569"/>
    <w:rsid w:val="008C322C"/>
    <w:rsid w:val="008F512E"/>
    <w:rsid w:val="009B161E"/>
    <w:rsid w:val="009B4D9D"/>
    <w:rsid w:val="009C4018"/>
    <w:rsid w:val="00A33DCE"/>
    <w:rsid w:val="00A56475"/>
    <w:rsid w:val="00A61EE6"/>
    <w:rsid w:val="00AC08A7"/>
    <w:rsid w:val="00AD4771"/>
    <w:rsid w:val="00AF2EF3"/>
    <w:rsid w:val="00B05AB3"/>
    <w:rsid w:val="00B53266"/>
    <w:rsid w:val="00B53FD9"/>
    <w:rsid w:val="00B806F9"/>
    <w:rsid w:val="00BB4EA9"/>
    <w:rsid w:val="00C05C2E"/>
    <w:rsid w:val="00C14555"/>
    <w:rsid w:val="00C16B78"/>
    <w:rsid w:val="00C6305B"/>
    <w:rsid w:val="00CA4B62"/>
    <w:rsid w:val="00CB1106"/>
    <w:rsid w:val="00CD35F4"/>
    <w:rsid w:val="00D408EA"/>
    <w:rsid w:val="00D47887"/>
    <w:rsid w:val="00D67F9F"/>
    <w:rsid w:val="00E04DD0"/>
    <w:rsid w:val="00E649D9"/>
    <w:rsid w:val="00E812AA"/>
    <w:rsid w:val="00EC31E0"/>
    <w:rsid w:val="00EF3B7F"/>
    <w:rsid w:val="00F05197"/>
    <w:rsid w:val="00F277FF"/>
    <w:rsid w:val="00F555D6"/>
    <w:rsid w:val="00F55D47"/>
    <w:rsid w:val="00F73A2B"/>
    <w:rsid w:val="00FD19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CC44B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EA9"/>
    <w:pPr>
      <w:ind w:leftChars="200" w:left="480"/>
    </w:pPr>
  </w:style>
  <w:style w:type="paragraph" w:customStyle="1" w:styleId="a4">
    <w:name w:val="表"/>
    <w:basedOn w:val="a"/>
    <w:link w:val="a5"/>
    <w:autoRedefine/>
    <w:rsid w:val="00C6305B"/>
    <w:pPr>
      <w:snapToGrid w:val="0"/>
      <w:spacing w:before="160" w:after="160"/>
      <w:ind w:left="756" w:hangingChars="300" w:hanging="756"/>
      <w:jc w:val="center"/>
    </w:pPr>
    <w:rPr>
      <w:rFonts w:ascii="Times New Roman" w:eastAsia="標楷體" w:hAnsi="Times New Roman" w:cs="Times New Roman"/>
      <w:spacing w:val="6"/>
      <w:kern w:val="0"/>
      <w:szCs w:val="20"/>
    </w:rPr>
  </w:style>
  <w:style w:type="character" w:customStyle="1" w:styleId="a5">
    <w:name w:val="表 字元"/>
    <w:link w:val="a4"/>
    <w:locked/>
    <w:rsid w:val="00C6305B"/>
    <w:rPr>
      <w:rFonts w:ascii="Times New Roman" w:eastAsia="標楷體" w:hAnsi="Times New Roman" w:cs="Times New Roman"/>
      <w:spacing w:val="6"/>
      <w:kern w:val="0"/>
      <w:szCs w:val="20"/>
    </w:rPr>
  </w:style>
  <w:style w:type="paragraph" w:customStyle="1" w:styleId="a6">
    <w:name w:val="(一)文"/>
    <w:basedOn w:val="a"/>
    <w:link w:val="a7"/>
    <w:rsid w:val="00C6305B"/>
    <w:pPr>
      <w:snapToGrid w:val="0"/>
      <w:spacing w:line="420" w:lineRule="atLeast"/>
      <w:ind w:leftChars="350" w:left="350" w:firstLineChars="200" w:firstLine="200"/>
      <w:jc w:val="both"/>
    </w:pPr>
    <w:rPr>
      <w:rFonts w:ascii="Times New Roman" w:eastAsia="標楷體" w:hAnsi="標楷體" w:cs="Times New Roman"/>
      <w:sz w:val="28"/>
      <w:szCs w:val="28"/>
    </w:rPr>
  </w:style>
  <w:style w:type="paragraph" w:customStyle="1" w:styleId="111">
    <w:name w:val="1.1.1內文"/>
    <w:basedOn w:val="a"/>
    <w:qFormat/>
    <w:rsid w:val="00C6305B"/>
    <w:pPr>
      <w:overflowPunct w:val="0"/>
      <w:autoSpaceDE w:val="0"/>
      <w:autoSpaceDN w:val="0"/>
      <w:snapToGrid w:val="0"/>
      <w:spacing w:beforeLines="20" w:before="20" w:line="400" w:lineRule="atLeast"/>
      <w:ind w:rightChars="50" w:right="50" w:firstLineChars="200" w:firstLine="200"/>
      <w:jc w:val="both"/>
    </w:pPr>
    <w:rPr>
      <w:rFonts w:ascii="Times New Roman" w:eastAsia="華康細圓體" w:hAnsi="Times New Roman" w:cs="Times New Roman"/>
      <w:snapToGrid w:val="0"/>
      <w:color w:val="000000"/>
      <w:spacing w:val="4"/>
      <w:kern w:val="0"/>
      <w:szCs w:val="30"/>
    </w:rPr>
  </w:style>
  <w:style w:type="paragraph" w:customStyle="1" w:styleId="a8">
    <w:name w:val="註"/>
    <w:basedOn w:val="a"/>
    <w:link w:val="a9"/>
    <w:rsid w:val="00C6305B"/>
    <w:pPr>
      <w:kinsoku w:val="0"/>
      <w:overflowPunct w:val="0"/>
      <w:autoSpaceDE w:val="0"/>
      <w:autoSpaceDN w:val="0"/>
      <w:adjustRightInd w:val="0"/>
      <w:snapToGrid w:val="0"/>
      <w:spacing w:beforeLines="20" w:before="20"/>
      <w:jc w:val="both"/>
    </w:pPr>
    <w:rPr>
      <w:rFonts w:ascii="Times New Roman" w:eastAsia="標楷體" w:hAnsi="Times New Roman" w:cs="Times New Roman"/>
      <w:snapToGrid w:val="0"/>
      <w:color w:val="000000"/>
      <w:kern w:val="0"/>
      <w:sz w:val="20"/>
      <w:szCs w:val="18"/>
    </w:rPr>
  </w:style>
  <w:style w:type="character" w:customStyle="1" w:styleId="a9">
    <w:name w:val="註 字元"/>
    <w:basedOn w:val="a0"/>
    <w:link w:val="a8"/>
    <w:rsid w:val="00C6305B"/>
    <w:rPr>
      <w:rFonts w:ascii="Times New Roman" w:eastAsia="標楷體" w:hAnsi="Times New Roman" w:cs="Times New Roman"/>
      <w:snapToGrid w:val="0"/>
      <w:color w:val="000000"/>
      <w:kern w:val="0"/>
      <w:sz w:val="20"/>
      <w:szCs w:val="18"/>
    </w:rPr>
  </w:style>
  <w:style w:type="character" w:customStyle="1" w:styleId="a7">
    <w:name w:val="(一)文 字元"/>
    <w:basedOn w:val="a0"/>
    <w:link w:val="a6"/>
    <w:rsid w:val="00C6305B"/>
    <w:rPr>
      <w:rFonts w:ascii="Times New Roman" w:eastAsia="標楷體" w:hAnsi="標楷體" w:cs="Times New Roman"/>
      <w:sz w:val="28"/>
      <w:szCs w:val="28"/>
    </w:rPr>
  </w:style>
  <w:style w:type="paragraph" w:styleId="aa">
    <w:name w:val="header"/>
    <w:basedOn w:val="a"/>
    <w:link w:val="ab"/>
    <w:uiPriority w:val="99"/>
    <w:unhideWhenUsed/>
    <w:rsid w:val="00065FAB"/>
    <w:pPr>
      <w:tabs>
        <w:tab w:val="center" w:pos="4153"/>
        <w:tab w:val="right" w:pos="8306"/>
      </w:tabs>
      <w:snapToGrid w:val="0"/>
    </w:pPr>
    <w:rPr>
      <w:sz w:val="20"/>
      <w:szCs w:val="20"/>
    </w:rPr>
  </w:style>
  <w:style w:type="character" w:customStyle="1" w:styleId="ab">
    <w:name w:val="頁首 字元"/>
    <w:basedOn w:val="a0"/>
    <w:link w:val="aa"/>
    <w:uiPriority w:val="99"/>
    <w:rsid w:val="00065FAB"/>
    <w:rPr>
      <w:sz w:val="20"/>
      <w:szCs w:val="20"/>
    </w:rPr>
  </w:style>
  <w:style w:type="paragraph" w:styleId="ac">
    <w:name w:val="footer"/>
    <w:basedOn w:val="a"/>
    <w:link w:val="ad"/>
    <w:uiPriority w:val="99"/>
    <w:unhideWhenUsed/>
    <w:rsid w:val="00065FAB"/>
    <w:pPr>
      <w:tabs>
        <w:tab w:val="center" w:pos="4153"/>
        <w:tab w:val="right" w:pos="8306"/>
      </w:tabs>
      <w:snapToGrid w:val="0"/>
    </w:pPr>
    <w:rPr>
      <w:sz w:val="20"/>
      <w:szCs w:val="20"/>
    </w:rPr>
  </w:style>
  <w:style w:type="character" w:customStyle="1" w:styleId="ad">
    <w:name w:val="頁尾 字元"/>
    <w:basedOn w:val="a0"/>
    <w:link w:val="ac"/>
    <w:uiPriority w:val="99"/>
    <w:rsid w:val="00065FAB"/>
    <w:rPr>
      <w:sz w:val="20"/>
      <w:szCs w:val="20"/>
    </w:rPr>
  </w:style>
  <w:style w:type="paragraph" w:styleId="ae">
    <w:name w:val="Balloon Text"/>
    <w:basedOn w:val="a"/>
    <w:link w:val="af"/>
    <w:uiPriority w:val="99"/>
    <w:semiHidden/>
    <w:unhideWhenUsed/>
    <w:rsid w:val="006B09A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B09AF"/>
    <w:rPr>
      <w:rFonts w:asciiTheme="majorHAnsi" w:eastAsiaTheme="majorEastAsia" w:hAnsiTheme="majorHAnsi" w:cstheme="majorBidi"/>
      <w:sz w:val="18"/>
      <w:szCs w:val="18"/>
    </w:rPr>
  </w:style>
  <w:style w:type="table" w:styleId="af0">
    <w:name w:val="Table Grid"/>
    <w:aliases w:val="表格格線(Ken),表格細,回覆(1),表格1"/>
    <w:basedOn w:val="a1"/>
    <w:uiPriority w:val="39"/>
    <w:rsid w:val="00B8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EA9"/>
    <w:pPr>
      <w:ind w:leftChars="200" w:left="480"/>
    </w:pPr>
  </w:style>
  <w:style w:type="paragraph" w:customStyle="1" w:styleId="a4">
    <w:name w:val="表"/>
    <w:basedOn w:val="a"/>
    <w:link w:val="a5"/>
    <w:autoRedefine/>
    <w:rsid w:val="00C6305B"/>
    <w:pPr>
      <w:snapToGrid w:val="0"/>
      <w:spacing w:before="160" w:after="160"/>
      <w:ind w:left="756" w:hangingChars="300" w:hanging="756"/>
      <w:jc w:val="center"/>
    </w:pPr>
    <w:rPr>
      <w:rFonts w:ascii="Times New Roman" w:eastAsia="標楷體" w:hAnsi="Times New Roman" w:cs="Times New Roman"/>
      <w:spacing w:val="6"/>
      <w:kern w:val="0"/>
      <w:szCs w:val="20"/>
    </w:rPr>
  </w:style>
  <w:style w:type="character" w:customStyle="1" w:styleId="a5">
    <w:name w:val="表 字元"/>
    <w:link w:val="a4"/>
    <w:locked/>
    <w:rsid w:val="00C6305B"/>
    <w:rPr>
      <w:rFonts w:ascii="Times New Roman" w:eastAsia="標楷體" w:hAnsi="Times New Roman" w:cs="Times New Roman"/>
      <w:spacing w:val="6"/>
      <w:kern w:val="0"/>
      <w:szCs w:val="20"/>
    </w:rPr>
  </w:style>
  <w:style w:type="paragraph" w:customStyle="1" w:styleId="a6">
    <w:name w:val="(一)文"/>
    <w:basedOn w:val="a"/>
    <w:link w:val="a7"/>
    <w:rsid w:val="00C6305B"/>
    <w:pPr>
      <w:snapToGrid w:val="0"/>
      <w:spacing w:line="420" w:lineRule="atLeast"/>
      <w:ind w:leftChars="350" w:left="350" w:firstLineChars="200" w:firstLine="200"/>
      <w:jc w:val="both"/>
    </w:pPr>
    <w:rPr>
      <w:rFonts w:ascii="Times New Roman" w:eastAsia="標楷體" w:hAnsi="標楷體" w:cs="Times New Roman"/>
      <w:sz w:val="28"/>
      <w:szCs w:val="28"/>
    </w:rPr>
  </w:style>
  <w:style w:type="paragraph" w:customStyle="1" w:styleId="111">
    <w:name w:val="1.1.1內文"/>
    <w:basedOn w:val="a"/>
    <w:qFormat/>
    <w:rsid w:val="00C6305B"/>
    <w:pPr>
      <w:overflowPunct w:val="0"/>
      <w:autoSpaceDE w:val="0"/>
      <w:autoSpaceDN w:val="0"/>
      <w:snapToGrid w:val="0"/>
      <w:spacing w:beforeLines="20" w:before="20" w:line="400" w:lineRule="atLeast"/>
      <w:ind w:rightChars="50" w:right="50" w:firstLineChars="200" w:firstLine="200"/>
      <w:jc w:val="both"/>
    </w:pPr>
    <w:rPr>
      <w:rFonts w:ascii="Times New Roman" w:eastAsia="華康細圓體" w:hAnsi="Times New Roman" w:cs="Times New Roman"/>
      <w:snapToGrid w:val="0"/>
      <w:color w:val="000000"/>
      <w:spacing w:val="4"/>
      <w:kern w:val="0"/>
      <w:szCs w:val="30"/>
    </w:rPr>
  </w:style>
  <w:style w:type="paragraph" w:customStyle="1" w:styleId="a8">
    <w:name w:val="註"/>
    <w:basedOn w:val="a"/>
    <w:link w:val="a9"/>
    <w:rsid w:val="00C6305B"/>
    <w:pPr>
      <w:kinsoku w:val="0"/>
      <w:overflowPunct w:val="0"/>
      <w:autoSpaceDE w:val="0"/>
      <w:autoSpaceDN w:val="0"/>
      <w:adjustRightInd w:val="0"/>
      <w:snapToGrid w:val="0"/>
      <w:spacing w:beforeLines="20" w:before="20"/>
      <w:jc w:val="both"/>
    </w:pPr>
    <w:rPr>
      <w:rFonts w:ascii="Times New Roman" w:eastAsia="標楷體" w:hAnsi="Times New Roman" w:cs="Times New Roman"/>
      <w:snapToGrid w:val="0"/>
      <w:color w:val="000000"/>
      <w:kern w:val="0"/>
      <w:sz w:val="20"/>
      <w:szCs w:val="18"/>
    </w:rPr>
  </w:style>
  <w:style w:type="character" w:customStyle="1" w:styleId="a9">
    <w:name w:val="註 字元"/>
    <w:basedOn w:val="a0"/>
    <w:link w:val="a8"/>
    <w:rsid w:val="00C6305B"/>
    <w:rPr>
      <w:rFonts w:ascii="Times New Roman" w:eastAsia="標楷體" w:hAnsi="Times New Roman" w:cs="Times New Roman"/>
      <w:snapToGrid w:val="0"/>
      <w:color w:val="000000"/>
      <w:kern w:val="0"/>
      <w:sz w:val="20"/>
      <w:szCs w:val="18"/>
    </w:rPr>
  </w:style>
  <w:style w:type="character" w:customStyle="1" w:styleId="a7">
    <w:name w:val="(一)文 字元"/>
    <w:basedOn w:val="a0"/>
    <w:link w:val="a6"/>
    <w:rsid w:val="00C6305B"/>
    <w:rPr>
      <w:rFonts w:ascii="Times New Roman" w:eastAsia="標楷體" w:hAnsi="標楷體" w:cs="Times New Roman"/>
      <w:sz w:val="28"/>
      <w:szCs w:val="28"/>
    </w:rPr>
  </w:style>
  <w:style w:type="paragraph" w:styleId="aa">
    <w:name w:val="header"/>
    <w:basedOn w:val="a"/>
    <w:link w:val="ab"/>
    <w:uiPriority w:val="99"/>
    <w:unhideWhenUsed/>
    <w:rsid w:val="00065FAB"/>
    <w:pPr>
      <w:tabs>
        <w:tab w:val="center" w:pos="4153"/>
        <w:tab w:val="right" w:pos="8306"/>
      </w:tabs>
      <w:snapToGrid w:val="0"/>
    </w:pPr>
    <w:rPr>
      <w:sz w:val="20"/>
      <w:szCs w:val="20"/>
    </w:rPr>
  </w:style>
  <w:style w:type="character" w:customStyle="1" w:styleId="ab">
    <w:name w:val="頁首 字元"/>
    <w:basedOn w:val="a0"/>
    <w:link w:val="aa"/>
    <w:uiPriority w:val="99"/>
    <w:rsid w:val="00065FAB"/>
    <w:rPr>
      <w:sz w:val="20"/>
      <w:szCs w:val="20"/>
    </w:rPr>
  </w:style>
  <w:style w:type="paragraph" w:styleId="ac">
    <w:name w:val="footer"/>
    <w:basedOn w:val="a"/>
    <w:link w:val="ad"/>
    <w:uiPriority w:val="99"/>
    <w:unhideWhenUsed/>
    <w:rsid w:val="00065FAB"/>
    <w:pPr>
      <w:tabs>
        <w:tab w:val="center" w:pos="4153"/>
        <w:tab w:val="right" w:pos="8306"/>
      </w:tabs>
      <w:snapToGrid w:val="0"/>
    </w:pPr>
    <w:rPr>
      <w:sz w:val="20"/>
      <w:szCs w:val="20"/>
    </w:rPr>
  </w:style>
  <w:style w:type="character" w:customStyle="1" w:styleId="ad">
    <w:name w:val="頁尾 字元"/>
    <w:basedOn w:val="a0"/>
    <w:link w:val="ac"/>
    <w:uiPriority w:val="99"/>
    <w:rsid w:val="00065FAB"/>
    <w:rPr>
      <w:sz w:val="20"/>
      <w:szCs w:val="20"/>
    </w:rPr>
  </w:style>
  <w:style w:type="paragraph" w:styleId="ae">
    <w:name w:val="Balloon Text"/>
    <w:basedOn w:val="a"/>
    <w:link w:val="af"/>
    <w:uiPriority w:val="99"/>
    <w:semiHidden/>
    <w:unhideWhenUsed/>
    <w:rsid w:val="006B09A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B09AF"/>
    <w:rPr>
      <w:rFonts w:asciiTheme="majorHAnsi" w:eastAsiaTheme="majorEastAsia" w:hAnsiTheme="majorHAnsi" w:cstheme="majorBidi"/>
      <w:sz w:val="18"/>
      <w:szCs w:val="18"/>
    </w:rPr>
  </w:style>
  <w:style w:type="table" w:styleId="af0">
    <w:name w:val="Table Grid"/>
    <w:aliases w:val="表格格線(Ken),表格細,回覆(1),表格1"/>
    <w:basedOn w:val="a1"/>
    <w:uiPriority w:val="39"/>
    <w:rsid w:val="00B8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測試用帳號(tylinmis)</dc:creator>
  <cp:lastModifiedBy>陳佳琦</cp:lastModifiedBy>
  <cp:revision>5</cp:revision>
  <cp:lastPrinted>2023-05-29T03:16:00Z</cp:lastPrinted>
  <dcterms:created xsi:type="dcterms:W3CDTF">2023-05-29T03:15:00Z</dcterms:created>
  <dcterms:modified xsi:type="dcterms:W3CDTF">2023-05-29T05:50:00Z</dcterms:modified>
</cp:coreProperties>
</file>