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343" w:rsidRPr="00054D3E" w:rsidRDefault="00BE4343" w:rsidP="00BE4343">
      <w:pPr>
        <w:spacing w:beforeLines="50" w:before="180" w:afterLines="50" w:after="180" w:line="320" w:lineRule="exact"/>
        <w:ind w:left="1258" w:hanging="266"/>
        <w:jc w:val="center"/>
        <w:rPr>
          <w:rFonts w:eastAsia="標楷體"/>
          <w:b/>
          <w:bCs/>
          <w:sz w:val="28"/>
        </w:rPr>
      </w:pPr>
      <w:r w:rsidRPr="00054D3E">
        <w:rPr>
          <w:rFonts w:eastAsia="標楷體" w:hint="eastAsia"/>
          <w:b/>
          <w:bCs/>
          <w:sz w:val="28"/>
        </w:rPr>
        <w:t>「變更高雄市主要計畫</w:t>
      </w:r>
      <w:r w:rsidRPr="00054D3E">
        <w:rPr>
          <w:rFonts w:eastAsia="標楷體" w:hint="eastAsia"/>
          <w:b/>
          <w:bCs/>
          <w:sz w:val="28"/>
        </w:rPr>
        <w:t>(</w:t>
      </w:r>
      <w:r w:rsidRPr="00054D3E">
        <w:rPr>
          <w:rFonts w:eastAsia="標楷體" w:hint="eastAsia"/>
          <w:b/>
          <w:bCs/>
          <w:sz w:val="28"/>
        </w:rPr>
        <w:t>楠梓區</w:t>
      </w:r>
      <w:r w:rsidRPr="00054D3E">
        <w:rPr>
          <w:rFonts w:eastAsia="標楷體" w:hint="eastAsia"/>
          <w:b/>
          <w:bCs/>
          <w:sz w:val="28"/>
        </w:rPr>
        <w:t>)</w:t>
      </w:r>
      <w:r w:rsidRPr="00054D3E">
        <w:rPr>
          <w:rFonts w:eastAsia="標楷體" w:hint="eastAsia"/>
          <w:b/>
          <w:bCs/>
          <w:sz w:val="28"/>
        </w:rPr>
        <w:t>特種工業區為商業區、產業專用區、特定文化專用區、保存區、加油站專用區、公園用地及道路用地</w:t>
      </w:r>
      <w:r w:rsidRPr="00054D3E">
        <w:rPr>
          <w:rFonts w:eastAsia="標楷體" w:hint="eastAsia"/>
          <w:b/>
          <w:bCs/>
          <w:sz w:val="28"/>
        </w:rPr>
        <w:t>(</w:t>
      </w:r>
      <w:r w:rsidRPr="00054D3E">
        <w:rPr>
          <w:rFonts w:eastAsia="標楷體" w:hint="eastAsia"/>
          <w:b/>
          <w:bCs/>
          <w:sz w:val="28"/>
        </w:rPr>
        <w:t>原中油公司高雄煉油廠土地變更</w:t>
      </w:r>
      <w:r w:rsidRPr="00054D3E">
        <w:rPr>
          <w:rFonts w:eastAsia="標楷體" w:hint="eastAsia"/>
          <w:b/>
          <w:bCs/>
          <w:sz w:val="28"/>
        </w:rPr>
        <w:t>)</w:t>
      </w:r>
      <w:r w:rsidRPr="00054D3E">
        <w:rPr>
          <w:rFonts w:eastAsia="標楷體" w:hint="eastAsia"/>
          <w:b/>
          <w:bCs/>
          <w:sz w:val="28"/>
        </w:rPr>
        <w:t>案」、「擬定高雄市都市計畫細部計畫</w:t>
      </w:r>
      <w:r w:rsidRPr="00054D3E">
        <w:rPr>
          <w:rFonts w:eastAsia="標楷體" w:hint="eastAsia"/>
          <w:b/>
          <w:bCs/>
          <w:sz w:val="28"/>
        </w:rPr>
        <w:t>(</w:t>
      </w:r>
      <w:r w:rsidRPr="00054D3E">
        <w:rPr>
          <w:rFonts w:eastAsia="標楷體" w:hint="eastAsia"/>
          <w:b/>
          <w:bCs/>
          <w:sz w:val="28"/>
        </w:rPr>
        <w:t>原中油公司高雄煉油廠土地</w:t>
      </w:r>
      <w:r w:rsidRPr="00054D3E">
        <w:rPr>
          <w:rFonts w:eastAsia="標楷體" w:hint="eastAsia"/>
          <w:b/>
          <w:bCs/>
          <w:sz w:val="28"/>
        </w:rPr>
        <w:t>)</w:t>
      </w:r>
      <w:r w:rsidRPr="00054D3E">
        <w:rPr>
          <w:rFonts w:eastAsia="標楷體" w:hint="eastAsia"/>
          <w:b/>
          <w:bCs/>
          <w:sz w:val="28"/>
        </w:rPr>
        <w:t>案」</w:t>
      </w:r>
    </w:p>
    <w:p w:rsidR="00CB4CAD" w:rsidRPr="003E740D" w:rsidRDefault="00CB4CAD" w:rsidP="00054D3E">
      <w:pPr>
        <w:kinsoku w:val="0"/>
        <w:wordWrap w:val="0"/>
        <w:overflowPunct w:val="0"/>
        <w:spacing w:beforeLines="100" w:before="360" w:afterLines="100" w:after="360" w:line="400" w:lineRule="exact"/>
        <w:jc w:val="center"/>
        <w:rPr>
          <w:rFonts w:ascii="Times New Roman" w:eastAsia="標楷體"/>
          <w:b/>
          <w:bCs/>
          <w:sz w:val="40"/>
        </w:rPr>
      </w:pPr>
      <w:r w:rsidRPr="003E740D">
        <w:rPr>
          <w:rFonts w:eastAsia="標楷體" w:hint="eastAsia"/>
          <w:b/>
          <w:bCs/>
          <w:sz w:val="40"/>
        </w:rPr>
        <w:t>都市計畫公開展覽傳單</w:t>
      </w:r>
    </w:p>
    <w:p w:rsidR="00CB4CAD" w:rsidRPr="00134D6F" w:rsidRDefault="00CB4CAD" w:rsidP="00771A49">
      <w:pPr>
        <w:pStyle w:val="a4"/>
        <w:kinsoku w:val="0"/>
        <w:overflowPunct w:val="0"/>
        <w:autoSpaceDE w:val="0"/>
        <w:autoSpaceDN w:val="0"/>
        <w:spacing w:beforeLines="50" w:before="180" w:afterLines="50" w:after="180" w:line="440" w:lineRule="exact"/>
        <w:ind w:left="840" w:hanging="840"/>
        <w:rPr>
          <w:sz w:val="28"/>
          <w:szCs w:val="28"/>
        </w:rPr>
      </w:pPr>
      <w:r w:rsidRPr="00134D6F">
        <w:rPr>
          <w:rFonts w:hint="eastAsia"/>
          <w:sz w:val="28"/>
          <w:szCs w:val="28"/>
        </w:rPr>
        <w:t>主旨：舉辦本市都市計畫</w:t>
      </w:r>
      <w:r w:rsidR="00771A49" w:rsidRPr="00134D6F">
        <w:rPr>
          <w:rFonts w:hint="eastAsia"/>
          <w:sz w:val="28"/>
          <w:szCs w:val="28"/>
        </w:rPr>
        <w:t>「變更高雄市主要計畫</w:t>
      </w:r>
      <w:r w:rsidR="00771A49" w:rsidRPr="00134D6F">
        <w:rPr>
          <w:rFonts w:hint="eastAsia"/>
          <w:sz w:val="28"/>
          <w:szCs w:val="28"/>
        </w:rPr>
        <w:t>(</w:t>
      </w:r>
      <w:r w:rsidR="00771A49" w:rsidRPr="00134D6F">
        <w:rPr>
          <w:rFonts w:hint="eastAsia"/>
          <w:sz w:val="28"/>
          <w:szCs w:val="28"/>
        </w:rPr>
        <w:t>楠梓區</w:t>
      </w:r>
      <w:r w:rsidR="00771A49" w:rsidRPr="00134D6F">
        <w:rPr>
          <w:rFonts w:hint="eastAsia"/>
          <w:sz w:val="28"/>
          <w:szCs w:val="28"/>
        </w:rPr>
        <w:t>)</w:t>
      </w:r>
      <w:r w:rsidR="00771A49" w:rsidRPr="00134D6F">
        <w:rPr>
          <w:rFonts w:hint="eastAsia"/>
          <w:sz w:val="28"/>
          <w:szCs w:val="28"/>
        </w:rPr>
        <w:t>特種工業區為商業區、產業專用區、特定文化專用區、保存區、加油站專用區、公園用地及道路用地</w:t>
      </w:r>
      <w:r w:rsidR="00771A49" w:rsidRPr="00134D6F">
        <w:rPr>
          <w:rFonts w:hint="eastAsia"/>
          <w:sz w:val="28"/>
          <w:szCs w:val="28"/>
        </w:rPr>
        <w:t>(</w:t>
      </w:r>
      <w:r w:rsidR="00771A49" w:rsidRPr="00134D6F">
        <w:rPr>
          <w:rFonts w:hint="eastAsia"/>
          <w:sz w:val="28"/>
          <w:szCs w:val="28"/>
        </w:rPr>
        <w:t>原中油公司高雄煉油廠土地變更</w:t>
      </w:r>
      <w:r w:rsidR="00771A49" w:rsidRPr="00134D6F">
        <w:rPr>
          <w:rFonts w:hint="eastAsia"/>
          <w:sz w:val="28"/>
          <w:szCs w:val="28"/>
        </w:rPr>
        <w:t>)</w:t>
      </w:r>
      <w:r w:rsidR="00771A49" w:rsidRPr="00134D6F">
        <w:rPr>
          <w:rFonts w:hint="eastAsia"/>
          <w:sz w:val="28"/>
          <w:szCs w:val="28"/>
        </w:rPr>
        <w:t>案」、「擬定高雄市都市計畫細部計畫</w:t>
      </w:r>
      <w:r w:rsidR="00771A49" w:rsidRPr="00134D6F">
        <w:rPr>
          <w:rFonts w:hint="eastAsia"/>
          <w:sz w:val="28"/>
          <w:szCs w:val="28"/>
        </w:rPr>
        <w:t>(</w:t>
      </w:r>
      <w:r w:rsidR="00771A49" w:rsidRPr="00134D6F">
        <w:rPr>
          <w:rFonts w:hint="eastAsia"/>
          <w:sz w:val="28"/>
          <w:szCs w:val="28"/>
        </w:rPr>
        <w:t>原中油公司高雄煉油廠土地</w:t>
      </w:r>
      <w:r w:rsidR="00771A49" w:rsidRPr="00134D6F">
        <w:rPr>
          <w:rFonts w:hint="eastAsia"/>
          <w:sz w:val="28"/>
          <w:szCs w:val="28"/>
        </w:rPr>
        <w:t>)</w:t>
      </w:r>
      <w:r w:rsidR="00771A49" w:rsidRPr="00134D6F">
        <w:rPr>
          <w:rFonts w:hint="eastAsia"/>
          <w:sz w:val="28"/>
          <w:szCs w:val="28"/>
        </w:rPr>
        <w:t>案」</w:t>
      </w:r>
      <w:r w:rsidR="00BE4343">
        <w:rPr>
          <w:rFonts w:hint="eastAsia"/>
          <w:sz w:val="28"/>
          <w:szCs w:val="28"/>
        </w:rPr>
        <w:t>公開展覽</w:t>
      </w:r>
      <w:r w:rsidRPr="00134D6F">
        <w:rPr>
          <w:rFonts w:hint="eastAsia"/>
          <w:sz w:val="28"/>
          <w:szCs w:val="28"/>
        </w:rPr>
        <w:t>說明會。</w:t>
      </w:r>
    </w:p>
    <w:p w:rsidR="00CB4CAD" w:rsidRPr="00134D6F" w:rsidRDefault="00CB4CAD" w:rsidP="00771A49">
      <w:pPr>
        <w:pStyle w:val="a4"/>
        <w:kinsoku w:val="0"/>
        <w:overflowPunct w:val="0"/>
        <w:autoSpaceDE w:val="0"/>
        <w:autoSpaceDN w:val="0"/>
        <w:spacing w:beforeLines="50" w:before="180" w:afterLines="50" w:after="180" w:line="440" w:lineRule="exact"/>
        <w:ind w:left="840" w:hanging="840"/>
        <w:rPr>
          <w:sz w:val="28"/>
          <w:szCs w:val="28"/>
        </w:rPr>
      </w:pPr>
      <w:r w:rsidRPr="00134D6F">
        <w:rPr>
          <w:rFonts w:hint="eastAsia"/>
          <w:sz w:val="28"/>
          <w:szCs w:val="28"/>
        </w:rPr>
        <w:t>依據：依據都市計畫法第</w:t>
      </w:r>
      <w:r w:rsidRPr="00134D6F">
        <w:rPr>
          <w:sz w:val="28"/>
          <w:szCs w:val="28"/>
        </w:rPr>
        <w:t>19</w:t>
      </w:r>
      <w:r w:rsidRPr="00134D6F">
        <w:rPr>
          <w:rFonts w:hint="eastAsia"/>
          <w:sz w:val="28"/>
          <w:szCs w:val="28"/>
        </w:rPr>
        <w:t>條及第</w:t>
      </w:r>
      <w:r w:rsidRPr="00134D6F">
        <w:rPr>
          <w:sz w:val="28"/>
          <w:szCs w:val="28"/>
        </w:rPr>
        <w:t>27</w:t>
      </w:r>
      <w:r w:rsidRPr="00134D6F">
        <w:rPr>
          <w:rFonts w:hint="eastAsia"/>
          <w:sz w:val="28"/>
          <w:szCs w:val="28"/>
        </w:rPr>
        <w:t>條第</w:t>
      </w:r>
      <w:r w:rsidRPr="00134D6F">
        <w:rPr>
          <w:sz w:val="28"/>
          <w:szCs w:val="28"/>
        </w:rPr>
        <w:t>1</w:t>
      </w:r>
      <w:r w:rsidRPr="00134D6F">
        <w:rPr>
          <w:rFonts w:hint="eastAsia"/>
          <w:sz w:val="28"/>
          <w:szCs w:val="28"/>
        </w:rPr>
        <w:t>項第</w:t>
      </w:r>
      <w:r w:rsidR="00F75042" w:rsidRPr="00134D6F">
        <w:rPr>
          <w:rFonts w:hint="eastAsia"/>
          <w:sz w:val="28"/>
          <w:szCs w:val="28"/>
        </w:rPr>
        <w:t>3</w:t>
      </w:r>
      <w:r w:rsidRPr="00134D6F">
        <w:rPr>
          <w:rFonts w:hint="eastAsia"/>
          <w:sz w:val="28"/>
          <w:szCs w:val="28"/>
        </w:rPr>
        <w:t>款規定辦理。</w:t>
      </w:r>
    </w:p>
    <w:p w:rsidR="00CB4CAD" w:rsidRPr="00134D6F" w:rsidRDefault="00CB4CAD" w:rsidP="00771A49">
      <w:pPr>
        <w:pStyle w:val="3"/>
        <w:kinsoku w:val="0"/>
        <w:overflowPunct w:val="0"/>
        <w:autoSpaceDE w:val="0"/>
        <w:autoSpaceDN w:val="0"/>
        <w:spacing w:beforeLines="50" w:before="180" w:afterLines="50" w:after="180" w:line="440" w:lineRule="exact"/>
        <w:rPr>
          <w:sz w:val="28"/>
          <w:szCs w:val="28"/>
        </w:rPr>
      </w:pPr>
      <w:r w:rsidRPr="00134D6F">
        <w:rPr>
          <w:rFonts w:hint="eastAsia"/>
          <w:sz w:val="28"/>
          <w:szCs w:val="28"/>
        </w:rPr>
        <w:t>說明：</w:t>
      </w:r>
    </w:p>
    <w:p w:rsidR="00CB4CAD" w:rsidRPr="00134D6F" w:rsidRDefault="00CB4CAD"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r w:rsidRPr="00134D6F">
        <w:rPr>
          <w:rFonts w:hint="eastAsia"/>
          <w:sz w:val="28"/>
          <w:szCs w:val="28"/>
        </w:rPr>
        <w:t>一、本市都市計畫</w:t>
      </w:r>
      <w:r w:rsidR="00771A49" w:rsidRPr="00134D6F">
        <w:rPr>
          <w:rFonts w:hint="eastAsia"/>
          <w:sz w:val="28"/>
          <w:szCs w:val="28"/>
        </w:rPr>
        <w:t>「變更高雄市主要計畫</w:t>
      </w:r>
      <w:r w:rsidR="00771A49" w:rsidRPr="00134D6F">
        <w:rPr>
          <w:rFonts w:hint="eastAsia"/>
          <w:sz w:val="28"/>
          <w:szCs w:val="28"/>
        </w:rPr>
        <w:t>(</w:t>
      </w:r>
      <w:r w:rsidR="00771A49" w:rsidRPr="00134D6F">
        <w:rPr>
          <w:rFonts w:hint="eastAsia"/>
          <w:sz w:val="28"/>
          <w:szCs w:val="28"/>
        </w:rPr>
        <w:t>楠梓區</w:t>
      </w:r>
      <w:r w:rsidR="00771A49" w:rsidRPr="00134D6F">
        <w:rPr>
          <w:rFonts w:hint="eastAsia"/>
          <w:sz w:val="28"/>
          <w:szCs w:val="28"/>
        </w:rPr>
        <w:t>)</w:t>
      </w:r>
      <w:r w:rsidR="00771A49" w:rsidRPr="00134D6F">
        <w:rPr>
          <w:rFonts w:hint="eastAsia"/>
          <w:sz w:val="28"/>
          <w:szCs w:val="28"/>
        </w:rPr>
        <w:t>特種工業區為商業區、產業專用區、特定文化專用區、保存區、加油站專用區、公園用地及道路用地</w:t>
      </w:r>
      <w:r w:rsidR="00771A49" w:rsidRPr="00134D6F">
        <w:rPr>
          <w:rFonts w:hint="eastAsia"/>
          <w:sz w:val="28"/>
          <w:szCs w:val="28"/>
        </w:rPr>
        <w:t>(</w:t>
      </w:r>
      <w:r w:rsidR="00771A49" w:rsidRPr="00134D6F">
        <w:rPr>
          <w:rFonts w:hint="eastAsia"/>
          <w:sz w:val="28"/>
          <w:szCs w:val="28"/>
        </w:rPr>
        <w:t>原中油公司高雄煉油廠土地變更</w:t>
      </w:r>
      <w:r w:rsidR="00771A49" w:rsidRPr="00134D6F">
        <w:rPr>
          <w:rFonts w:hint="eastAsia"/>
          <w:sz w:val="28"/>
          <w:szCs w:val="28"/>
        </w:rPr>
        <w:t>)</w:t>
      </w:r>
      <w:r w:rsidR="00771A49" w:rsidRPr="00134D6F">
        <w:rPr>
          <w:rFonts w:hint="eastAsia"/>
          <w:sz w:val="28"/>
          <w:szCs w:val="28"/>
        </w:rPr>
        <w:t>案」、「擬定高雄市都市計畫細部計畫</w:t>
      </w:r>
      <w:r w:rsidR="00771A49" w:rsidRPr="00134D6F">
        <w:rPr>
          <w:rFonts w:hint="eastAsia"/>
          <w:sz w:val="28"/>
          <w:szCs w:val="28"/>
        </w:rPr>
        <w:t>(</w:t>
      </w:r>
      <w:r w:rsidR="00771A49" w:rsidRPr="00134D6F">
        <w:rPr>
          <w:rFonts w:hint="eastAsia"/>
          <w:sz w:val="28"/>
          <w:szCs w:val="28"/>
        </w:rPr>
        <w:t>原中油公司高雄煉油廠土地</w:t>
      </w:r>
      <w:r w:rsidR="00771A49" w:rsidRPr="00134D6F">
        <w:rPr>
          <w:rFonts w:hint="eastAsia"/>
          <w:sz w:val="28"/>
          <w:szCs w:val="28"/>
        </w:rPr>
        <w:t>)</w:t>
      </w:r>
      <w:r w:rsidR="00771A49" w:rsidRPr="00134D6F">
        <w:rPr>
          <w:rFonts w:hint="eastAsia"/>
          <w:sz w:val="28"/>
          <w:szCs w:val="28"/>
        </w:rPr>
        <w:t>案」</w:t>
      </w:r>
      <w:r w:rsidRPr="00134D6F">
        <w:rPr>
          <w:rFonts w:hint="eastAsia"/>
          <w:sz w:val="28"/>
          <w:szCs w:val="28"/>
        </w:rPr>
        <w:t>之公告公開展覽自民國</w:t>
      </w:r>
      <w:r w:rsidRPr="00134D6F">
        <w:rPr>
          <w:sz w:val="28"/>
          <w:szCs w:val="28"/>
        </w:rPr>
        <w:t>1</w:t>
      </w:r>
      <w:r w:rsidR="00F75042" w:rsidRPr="00134D6F">
        <w:rPr>
          <w:rFonts w:hint="eastAsia"/>
          <w:sz w:val="28"/>
          <w:szCs w:val="28"/>
        </w:rPr>
        <w:t>10</w:t>
      </w:r>
      <w:r w:rsidRPr="00134D6F">
        <w:rPr>
          <w:rFonts w:hint="eastAsia"/>
          <w:sz w:val="28"/>
          <w:szCs w:val="28"/>
        </w:rPr>
        <w:t>年</w:t>
      </w:r>
      <w:r w:rsidR="00F75042" w:rsidRPr="00134D6F">
        <w:rPr>
          <w:rFonts w:hint="eastAsia"/>
          <w:sz w:val="28"/>
          <w:szCs w:val="28"/>
        </w:rPr>
        <w:t>8</w:t>
      </w:r>
      <w:r w:rsidRPr="00134D6F">
        <w:rPr>
          <w:rFonts w:hint="eastAsia"/>
          <w:sz w:val="28"/>
          <w:szCs w:val="28"/>
        </w:rPr>
        <w:t>月</w:t>
      </w:r>
      <w:r w:rsidR="002435F8">
        <w:rPr>
          <w:sz w:val="28"/>
          <w:szCs w:val="28"/>
        </w:rPr>
        <w:t>27</w:t>
      </w:r>
      <w:r w:rsidRPr="00134D6F">
        <w:rPr>
          <w:rFonts w:hint="eastAsia"/>
          <w:sz w:val="28"/>
          <w:szCs w:val="28"/>
        </w:rPr>
        <w:t>日起至</w:t>
      </w:r>
      <w:r w:rsidRPr="00134D6F">
        <w:rPr>
          <w:sz w:val="28"/>
          <w:szCs w:val="28"/>
        </w:rPr>
        <w:t>1</w:t>
      </w:r>
      <w:r w:rsidR="00F75042" w:rsidRPr="00134D6F">
        <w:rPr>
          <w:rFonts w:hint="eastAsia"/>
          <w:sz w:val="28"/>
          <w:szCs w:val="28"/>
        </w:rPr>
        <w:t>10</w:t>
      </w:r>
      <w:r w:rsidRPr="00134D6F">
        <w:rPr>
          <w:rFonts w:hint="eastAsia"/>
          <w:sz w:val="28"/>
          <w:szCs w:val="28"/>
        </w:rPr>
        <w:t>年</w:t>
      </w:r>
      <w:r w:rsidR="00F75042" w:rsidRPr="00134D6F">
        <w:rPr>
          <w:rFonts w:hint="eastAsia"/>
          <w:sz w:val="28"/>
          <w:szCs w:val="28"/>
        </w:rPr>
        <w:t xml:space="preserve"> 9</w:t>
      </w:r>
      <w:r w:rsidRPr="00134D6F">
        <w:rPr>
          <w:rFonts w:hint="eastAsia"/>
          <w:sz w:val="28"/>
          <w:szCs w:val="28"/>
        </w:rPr>
        <w:t>月</w:t>
      </w:r>
      <w:r w:rsidR="002435F8">
        <w:rPr>
          <w:sz w:val="28"/>
          <w:szCs w:val="28"/>
        </w:rPr>
        <w:t>28</w:t>
      </w:r>
      <w:r w:rsidRPr="00134D6F">
        <w:rPr>
          <w:rFonts w:hint="eastAsia"/>
          <w:sz w:val="28"/>
          <w:szCs w:val="28"/>
        </w:rPr>
        <w:t>日止。</w:t>
      </w:r>
    </w:p>
    <w:p w:rsidR="009F3827" w:rsidRPr="00134D6F" w:rsidRDefault="00CB4CAD"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r w:rsidRPr="00134D6F">
        <w:rPr>
          <w:rFonts w:hint="eastAsia"/>
          <w:sz w:val="28"/>
          <w:szCs w:val="28"/>
        </w:rPr>
        <w:t>二、展覽地點：</w:t>
      </w:r>
      <w:r w:rsidR="009F3827" w:rsidRPr="00134D6F">
        <w:rPr>
          <w:rFonts w:hint="eastAsia"/>
          <w:sz w:val="28"/>
          <w:szCs w:val="28"/>
        </w:rPr>
        <w:t>本府都市發展局都市計畫公告欄及本市</w:t>
      </w:r>
      <w:r w:rsidR="00BE4343">
        <w:rPr>
          <w:rFonts w:hint="eastAsia"/>
          <w:sz w:val="28"/>
          <w:szCs w:val="28"/>
        </w:rPr>
        <w:t>楠梓</w:t>
      </w:r>
      <w:r w:rsidR="009F3827" w:rsidRPr="00134D6F">
        <w:rPr>
          <w:rFonts w:hint="eastAsia"/>
          <w:sz w:val="28"/>
          <w:szCs w:val="28"/>
        </w:rPr>
        <w:t>區公所公告欄。</w:t>
      </w:r>
    </w:p>
    <w:p w:rsidR="00CB4CAD" w:rsidRDefault="00CB4CAD"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r w:rsidRPr="00134D6F">
        <w:rPr>
          <w:rFonts w:hint="eastAsia"/>
          <w:sz w:val="28"/>
          <w:szCs w:val="28"/>
        </w:rPr>
        <w:t>三、</w:t>
      </w:r>
      <w:r w:rsidR="009F3827" w:rsidRPr="00134D6F">
        <w:rPr>
          <w:rFonts w:hint="eastAsia"/>
          <w:sz w:val="28"/>
          <w:szCs w:val="28"/>
        </w:rPr>
        <w:t>公開展覽期間任何公民或團體如有意見，請依下列所附參考格式填妥敘明內容、理由並附位置略圖，載明姓名或名稱及通聯地址向本市都市計畫委員會提出，俾供都市計畫委會審議本案參考。</w:t>
      </w:r>
    </w:p>
    <w:p w:rsidR="00054D3E"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p w:rsidR="00054D3E"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p w:rsidR="00054D3E"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p w:rsidR="00054D3E"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p w:rsidR="00054D3E"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p w:rsidR="00054D3E" w:rsidRPr="008F0860" w:rsidRDefault="00054D3E" w:rsidP="00771A49">
      <w:pPr>
        <w:pStyle w:val="3"/>
        <w:kinsoku w:val="0"/>
        <w:overflowPunct w:val="0"/>
        <w:autoSpaceDE w:val="0"/>
        <w:autoSpaceDN w:val="0"/>
        <w:spacing w:beforeLines="50" w:before="180" w:afterLines="50" w:after="180" w:line="440" w:lineRule="exact"/>
        <w:ind w:leftChars="236" w:left="1132" w:hangingChars="202" w:hanging="566"/>
        <w:rPr>
          <w:sz w:val="28"/>
          <w:szCs w:val="28"/>
        </w:rPr>
      </w:pPr>
    </w:p>
    <w:tbl>
      <w:tblPr>
        <w:tblStyle w:val="af5"/>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34"/>
        <w:gridCol w:w="2253"/>
        <w:gridCol w:w="2787"/>
        <w:gridCol w:w="3515"/>
      </w:tblGrid>
      <w:tr w:rsidR="00134D6F" w:rsidRPr="00134D6F" w:rsidTr="006506FD">
        <w:trPr>
          <w:trHeight w:val="498"/>
          <w:jc w:val="right"/>
        </w:trPr>
        <w:tc>
          <w:tcPr>
            <w:tcW w:w="2787" w:type="dxa"/>
            <w:gridSpan w:val="2"/>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lastRenderedPageBreak/>
              <w:t>說明會日期</w:t>
            </w:r>
          </w:p>
        </w:tc>
        <w:tc>
          <w:tcPr>
            <w:tcW w:w="2787" w:type="dxa"/>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時間</w:t>
            </w:r>
          </w:p>
        </w:tc>
        <w:tc>
          <w:tcPr>
            <w:tcW w:w="3515" w:type="dxa"/>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地點</w:t>
            </w:r>
          </w:p>
        </w:tc>
      </w:tr>
      <w:tr w:rsidR="00134D6F" w:rsidRPr="00134D6F" w:rsidTr="006506FD">
        <w:trPr>
          <w:jc w:val="right"/>
        </w:trPr>
        <w:tc>
          <w:tcPr>
            <w:tcW w:w="2787" w:type="dxa"/>
            <w:gridSpan w:val="2"/>
            <w:tcBorders>
              <w:bottom w:val="double" w:sz="4" w:space="0" w:color="auto"/>
            </w:tcBorders>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110年</w:t>
            </w:r>
            <w:r w:rsidR="004E24A8" w:rsidRPr="00134D6F">
              <w:rPr>
                <w:rFonts w:ascii="標楷體" w:eastAsia="標楷體" w:hAnsi="標楷體" w:hint="eastAsia"/>
                <w:sz w:val="28"/>
                <w:szCs w:val="28"/>
              </w:rPr>
              <w:t>9</w:t>
            </w:r>
            <w:r w:rsidRPr="00134D6F">
              <w:rPr>
                <w:rFonts w:ascii="標楷體" w:eastAsia="標楷體" w:hAnsi="標楷體" w:hint="eastAsia"/>
                <w:sz w:val="28"/>
                <w:szCs w:val="28"/>
              </w:rPr>
              <w:t>月</w:t>
            </w:r>
            <w:r w:rsidR="002435F8">
              <w:rPr>
                <w:rFonts w:ascii="標楷體" w:eastAsia="標楷體" w:hAnsi="標楷體" w:hint="eastAsia"/>
                <w:sz w:val="28"/>
                <w:szCs w:val="28"/>
              </w:rPr>
              <w:t>1</w:t>
            </w:r>
            <w:r w:rsidR="002435F8">
              <w:rPr>
                <w:rFonts w:ascii="標楷體" w:eastAsia="標楷體" w:hAnsi="標楷體"/>
                <w:sz w:val="28"/>
                <w:szCs w:val="28"/>
              </w:rPr>
              <w:t>5</w:t>
            </w:r>
            <w:bookmarkStart w:id="0" w:name="_GoBack"/>
            <w:bookmarkEnd w:id="0"/>
            <w:r w:rsidR="003D42C7" w:rsidRPr="00134D6F">
              <w:rPr>
                <w:rFonts w:ascii="標楷體" w:eastAsia="標楷體" w:hAnsi="標楷體" w:hint="eastAsia"/>
                <w:sz w:val="28"/>
                <w:szCs w:val="28"/>
              </w:rPr>
              <w:t xml:space="preserve"> </w:t>
            </w:r>
            <w:r w:rsidRPr="00134D6F">
              <w:rPr>
                <w:rFonts w:ascii="標楷體" w:eastAsia="標楷體" w:hAnsi="標楷體" w:hint="eastAsia"/>
                <w:sz w:val="28"/>
                <w:szCs w:val="28"/>
              </w:rPr>
              <w:t>日</w:t>
            </w:r>
          </w:p>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(星期</w:t>
            </w:r>
            <w:r w:rsidR="002435F8">
              <w:rPr>
                <w:rFonts w:ascii="標楷體" w:eastAsia="標楷體" w:hAnsi="標楷體" w:hint="eastAsia"/>
                <w:sz w:val="28"/>
                <w:szCs w:val="28"/>
              </w:rPr>
              <w:t>三</w:t>
            </w:r>
            <w:r w:rsidRPr="00134D6F">
              <w:rPr>
                <w:rFonts w:ascii="標楷體" w:eastAsia="標楷體" w:hAnsi="標楷體" w:hint="eastAsia"/>
                <w:sz w:val="28"/>
                <w:szCs w:val="28"/>
              </w:rPr>
              <w:t>)</w:t>
            </w:r>
          </w:p>
        </w:tc>
        <w:tc>
          <w:tcPr>
            <w:tcW w:w="2787" w:type="dxa"/>
            <w:tcBorders>
              <w:bottom w:val="double" w:sz="4" w:space="0" w:color="auto"/>
            </w:tcBorders>
            <w:vAlign w:val="center"/>
          </w:tcPr>
          <w:p w:rsidR="009F3827" w:rsidRPr="00134D6F" w:rsidRDefault="002435F8" w:rsidP="006506FD">
            <w:pPr>
              <w:snapToGrid w:val="0"/>
              <w:jc w:val="center"/>
              <w:rPr>
                <w:rFonts w:ascii="標楷體" w:eastAsia="標楷體" w:hAnsi="標楷體"/>
                <w:sz w:val="28"/>
                <w:szCs w:val="28"/>
              </w:rPr>
            </w:pPr>
            <w:r>
              <w:rPr>
                <w:rFonts w:ascii="標楷體" w:eastAsia="標楷體" w:hAnsi="標楷體" w:hint="eastAsia"/>
                <w:sz w:val="28"/>
                <w:szCs w:val="28"/>
              </w:rPr>
              <w:t>上</w:t>
            </w:r>
            <w:r w:rsidR="009F3827" w:rsidRPr="00134D6F">
              <w:rPr>
                <w:rFonts w:ascii="標楷體" w:eastAsia="標楷體" w:hAnsi="標楷體" w:hint="eastAsia"/>
                <w:sz w:val="28"/>
                <w:szCs w:val="28"/>
              </w:rPr>
              <w:t>午</w:t>
            </w:r>
            <w:r>
              <w:rPr>
                <w:rFonts w:ascii="標楷體" w:eastAsia="標楷體" w:hAnsi="標楷體" w:hint="eastAsia"/>
                <w:sz w:val="28"/>
                <w:szCs w:val="28"/>
              </w:rPr>
              <w:t>10</w:t>
            </w:r>
            <w:r w:rsidR="009F3827" w:rsidRPr="00134D6F">
              <w:rPr>
                <w:rFonts w:ascii="標楷體" w:eastAsia="標楷體" w:hAnsi="標楷體" w:hint="eastAsia"/>
                <w:sz w:val="28"/>
                <w:szCs w:val="28"/>
              </w:rPr>
              <w:t>時</w:t>
            </w:r>
            <w:r w:rsidR="00134D6F" w:rsidRPr="00134D6F">
              <w:rPr>
                <w:rFonts w:ascii="標楷體" w:eastAsia="標楷體" w:hAnsi="標楷體" w:hint="eastAsia"/>
                <w:sz w:val="28"/>
                <w:szCs w:val="28"/>
              </w:rPr>
              <w:t xml:space="preserve"> </w:t>
            </w:r>
            <w:r>
              <w:rPr>
                <w:rFonts w:ascii="標楷體" w:eastAsia="標楷體" w:hAnsi="標楷體" w:hint="eastAsia"/>
                <w:sz w:val="28"/>
                <w:szCs w:val="28"/>
              </w:rPr>
              <w:t>0</w:t>
            </w:r>
            <w:r w:rsidR="009F3827" w:rsidRPr="00134D6F">
              <w:rPr>
                <w:rFonts w:ascii="標楷體" w:eastAsia="標楷體" w:hAnsi="標楷體" w:hint="eastAsia"/>
                <w:sz w:val="28"/>
                <w:szCs w:val="28"/>
              </w:rPr>
              <w:t>分</w:t>
            </w:r>
          </w:p>
        </w:tc>
        <w:tc>
          <w:tcPr>
            <w:tcW w:w="3515" w:type="dxa"/>
            <w:tcBorders>
              <w:bottom w:val="double" w:sz="4" w:space="0" w:color="auto"/>
            </w:tcBorders>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本市</w:t>
            </w:r>
            <w:r w:rsidR="004E24A8" w:rsidRPr="00134D6F">
              <w:rPr>
                <w:rFonts w:ascii="標楷體" w:eastAsia="標楷體" w:hAnsi="標楷體" w:hint="eastAsia"/>
                <w:sz w:val="28"/>
                <w:szCs w:val="28"/>
              </w:rPr>
              <w:t>楠梓</w:t>
            </w:r>
            <w:r w:rsidRPr="00134D6F">
              <w:rPr>
                <w:rFonts w:ascii="標楷體" w:eastAsia="標楷體" w:hAnsi="標楷體" w:hint="eastAsia"/>
                <w:sz w:val="28"/>
                <w:szCs w:val="28"/>
              </w:rPr>
              <w:t>區公所</w:t>
            </w:r>
          </w:p>
          <w:p w:rsidR="009F3827" w:rsidRPr="00134D6F" w:rsidRDefault="003D42C7" w:rsidP="006506FD">
            <w:pPr>
              <w:snapToGrid w:val="0"/>
              <w:jc w:val="center"/>
              <w:rPr>
                <w:rFonts w:ascii="標楷體" w:eastAsia="標楷體" w:hAnsi="標楷體"/>
                <w:sz w:val="28"/>
                <w:szCs w:val="28"/>
              </w:rPr>
            </w:pPr>
            <w:r w:rsidRPr="002435F8">
              <w:rPr>
                <w:rFonts w:ascii="標楷體" w:eastAsia="標楷體" w:hAnsi="標楷體" w:hint="eastAsia"/>
                <w:sz w:val="28"/>
                <w:szCs w:val="28"/>
              </w:rPr>
              <w:t xml:space="preserve"> </w:t>
            </w:r>
            <w:r w:rsidR="002435F8" w:rsidRPr="002435F8">
              <w:rPr>
                <w:rFonts w:ascii="標楷體" w:eastAsia="標楷體" w:hAnsi="標楷體" w:hint="eastAsia"/>
                <w:sz w:val="28"/>
                <w:szCs w:val="28"/>
              </w:rPr>
              <w:t>7</w:t>
            </w:r>
            <w:r w:rsidR="009F3827" w:rsidRPr="00134D6F">
              <w:rPr>
                <w:rFonts w:ascii="標楷體" w:eastAsia="標楷體" w:hAnsi="標楷體" w:hint="eastAsia"/>
                <w:sz w:val="28"/>
                <w:szCs w:val="28"/>
              </w:rPr>
              <w:t>樓</w:t>
            </w:r>
            <w:r w:rsidR="002435F8">
              <w:rPr>
                <w:rFonts w:ascii="標楷體" w:eastAsia="標楷體" w:hAnsi="標楷體" w:hint="eastAsia"/>
                <w:sz w:val="28"/>
                <w:szCs w:val="28"/>
              </w:rPr>
              <w:t>大禮堂</w:t>
            </w:r>
          </w:p>
        </w:tc>
      </w:tr>
      <w:tr w:rsidR="00134D6F" w:rsidRPr="00134D6F" w:rsidTr="00650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double" w:sz="4" w:space="0" w:color="auto"/>
              <w:left w:val="nil"/>
              <w:bottom w:val="double" w:sz="4" w:space="0" w:color="auto"/>
              <w:right w:val="nil"/>
            </w:tcBorders>
          </w:tcPr>
          <w:p w:rsidR="009F3827" w:rsidRPr="00134D6F" w:rsidRDefault="009F3827" w:rsidP="006506FD">
            <w:pPr>
              <w:snapToGrid w:val="0"/>
              <w:rPr>
                <w:rFonts w:ascii="標楷體" w:eastAsia="標楷體" w:hAnsi="標楷體"/>
                <w:sz w:val="28"/>
                <w:szCs w:val="28"/>
              </w:rPr>
            </w:pPr>
          </w:p>
        </w:tc>
      </w:tr>
      <w:tr w:rsidR="00134D6F" w:rsidRPr="00134D6F" w:rsidTr="003D4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8"/>
          <w:jc w:val="right"/>
        </w:trPr>
        <w:tc>
          <w:tcPr>
            <w:tcW w:w="9089" w:type="dxa"/>
            <w:gridSpan w:val="4"/>
            <w:tcBorders>
              <w:top w:val="double" w:sz="4" w:space="0" w:color="auto"/>
              <w:left w:val="double" w:sz="4" w:space="0" w:color="auto"/>
              <w:bottom w:val="single" w:sz="6" w:space="0" w:color="auto"/>
              <w:right w:val="double" w:sz="4" w:space="0" w:color="auto"/>
            </w:tcBorders>
          </w:tcPr>
          <w:p w:rsidR="009F3827" w:rsidRPr="00134D6F" w:rsidRDefault="009F3827" w:rsidP="003D42C7">
            <w:pPr>
              <w:snapToGrid w:val="0"/>
              <w:spacing w:line="400" w:lineRule="exact"/>
              <w:jc w:val="center"/>
              <w:rPr>
                <w:rFonts w:ascii="標楷體" w:eastAsia="標楷體" w:hAnsi="標楷體"/>
                <w:sz w:val="28"/>
                <w:szCs w:val="28"/>
              </w:rPr>
            </w:pPr>
            <w:r w:rsidRPr="00134D6F">
              <w:rPr>
                <w:rFonts w:ascii="標楷體" w:eastAsia="標楷體" w:hAnsi="標楷體"/>
                <w:sz w:val="28"/>
                <w:szCs w:val="28"/>
              </w:rPr>
              <w:br w:type="page"/>
            </w:r>
            <w:r w:rsidRPr="00134D6F">
              <w:rPr>
                <w:rFonts w:ascii="標楷體" w:eastAsia="標楷體" w:hAnsi="標楷體" w:hint="eastAsia"/>
                <w:sz w:val="28"/>
                <w:szCs w:val="28"/>
              </w:rPr>
              <w:t>本市都市計畫</w:t>
            </w:r>
            <w:r w:rsidR="00771A49" w:rsidRPr="00134D6F">
              <w:rPr>
                <w:rFonts w:ascii="標楷體" w:eastAsia="標楷體" w:hAnsi="標楷體" w:hint="eastAsia"/>
                <w:sz w:val="28"/>
                <w:szCs w:val="28"/>
              </w:rPr>
              <w:t>「變更高雄市主要計畫(楠梓區)特種工業區為商業區、產業專用區、特定文化專用區、保存區、加油站專用區、公園用地及道路用地(原中油公司高雄煉油廠土地變更)案」、「擬定高雄市都市計畫細部計畫(原中油公司高雄煉油廠土地)案」</w:t>
            </w:r>
            <w:r w:rsidRPr="00134D6F">
              <w:rPr>
                <w:rFonts w:ascii="標楷體" w:eastAsia="標楷體" w:hAnsi="標楷體" w:hint="eastAsia"/>
                <w:sz w:val="28"/>
                <w:szCs w:val="28"/>
              </w:rPr>
              <w:t>公告公開展覽期間公民或團體意見書</w:t>
            </w:r>
          </w:p>
        </w:tc>
      </w:tr>
      <w:tr w:rsidR="00134D6F" w:rsidRPr="00134D6F" w:rsidTr="00650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0"/>
          <w:jc w:val="right"/>
        </w:trPr>
        <w:tc>
          <w:tcPr>
            <w:tcW w:w="534" w:type="dxa"/>
            <w:tcBorders>
              <w:top w:val="single" w:sz="6" w:space="0" w:color="auto"/>
              <w:left w:val="double" w:sz="4" w:space="0" w:color="auto"/>
              <w:bottom w:val="single" w:sz="6" w:space="0" w:color="auto"/>
              <w:right w:val="single" w:sz="6" w:space="0" w:color="auto"/>
            </w:tcBorders>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異議內容</w:t>
            </w:r>
          </w:p>
        </w:tc>
        <w:tc>
          <w:tcPr>
            <w:tcW w:w="8555" w:type="dxa"/>
            <w:gridSpan w:val="3"/>
            <w:tcBorders>
              <w:top w:val="single" w:sz="6" w:space="0" w:color="auto"/>
              <w:left w:val="single" w:sz="6" w:space="0" w:color="auto"/>
              <w:bottom w:val="single" w:sz="6" w:space="0" w:color="auto"/>
              <w:right w:val="double" w:sz="4" w:space="0" w:color="auto"/>
            </w:tcBorders>
          </w:tcPr>
          <w:p w:rsidR="009F3827" w:rsidRPr="00134D6F" w:rsidRDefault="009F3827" w:rsidP="006506FD">
            <w:pPr>
              <w:snapToGrid w:val="0"/>
              <w:rPr>
                <w:rFonts w:ascii="標楷體" w:eastAsia="標楷體" w:hAnsi="標楷體"/>
                <w:sz w:val="28"/>
                <w:szCs w:val="28"/>
              </w:rPr>
            </w:pPr>
          </w:p>
          <w:p w:rsidR="009F3827" w:rsidRPr="00134D6F" w:rsidRDefault="009F3827" w:rsidP="006506FD">
            <w:pPr>
              <w:snapToGrid w:val="0"/>
              <w:rPr>
                <w:rFonts w:ascii="標楷體" w:eastAsia="標楷體" w:hAnsi="標楷體"/>
                <w:sz w:val="28"/>
                <w:szCs w:val="28"/>
              </w:rPr>
            </w:pPr>
          </w:p>
          <w:p w:rsidR="009F3827" w:rsidRPr="00134D6F" w:rsidRDefault="009F382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A31386" w:rsidRPr="00134D6F" w:rsidRDefault="00A31386"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tc>
      </w:tr>
      <w:tr w:rsidR="00134D6F" w:rsidRPr="00134D6F" w:rsidTr="009F38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1"/>
          <w:jc w:val="right"/>
        </w:trPr>
        <w:tc>
          <w:tcPr>
            <w:tcW w:w="534" w:type="dxa"/>
            <w:tcBorders>
              <w:top w:val="single" w:sz="6" w:space="0" w:color="auto"/>
              <w:left w:val="double" w:sz="4" w:space="0" w:color="auto"/>
              <w:bottom w:val="single" w:sz="6" w:space="0" w:color="auto"/>
              <w:right w:val="single" w:sz="6" w:space="0" w:color="auto"/>
            </w:tcBorders>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異議理由</w:t>
            </w:r>
          </w:p>
        </w:tc>
        <w:tc>
          <w:tcPr>
            <w:tcW w:w="8555" w:type="dxa"/>
            <w:gridSpan w:val="3"/>
            <w:tcBorders>
              <w:top w:val="single" w:sz="6" w:space="0" w:color="auto"/>
              <w:left w:val="single" w:sz="6" w:space="0" w:color="auto"/>
              <w:bottom w:val="single" w:sz="6" w:space="0" w:color="auto"/>
              <w:right w:val="double" w:sz="4" w:space="0" w:color="auto"/>
            </w:tcBorders>
          </w:tcPr>
          <w:p w:rsidR="009F3827" w:rsidRPr="00134D6F" w:rsidRDefault="009F3827" w:rsidP="006506FD">
            <w:pPr>
              <w:snapToGrid w:val="0"/>
              <w:rPr>
                <w:rFonts w:ascii="標楷體" w:eastAsia="標楷體" w:hAnsi="標楷體"/>
                <w:sz w:val="28"/>
                <w:szCs w:val="28"/>
              </w:rPr>
            </w:pPr>
          </w:p>
          <w:p w:rsidR="009F3827" w:rsidRPr="00134D6F" w:rsidRDefault="009F3827" w:rsidP="006506FD">
            <w:pPr>
              <w:snapToGrid w:val="0"/>
              <w:rPr>
                <w:rFonts w:ascii="標楷體" w:eastAsia="標楷體" w:hAnsi="標楷體"/>
                <w:sz w:val="28"/>
                <w:szCs w:val="28"/>
              </w:rPr>
            </w:pPr>
          </w:p>
          <w:p w:rsidR="009F3827" w:rsidRPr="00134D6F" w:rsidRDefault="009F382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p w:rsidR="00A31386" w:rsidRPr="00134D6F" w:rsidRDefault="00A31386" w:rsidP="006506FD">
            <w:pPr>
              <w:snapToGrid w:val="0"/>
              <w:rPr>
                <w:rFonts w:ascii="標楷體" w:eastAsia="標楷體" w:hAnsi="標楷體"/>
                <w:sz w:val="28"/>
                <w:szCs w:val="28"/>
              </w:rPr>
            </w:pPr>
          </w:p>
          <w:p w:rsidR="003D42C7" w:rsidRPr="00134D6F" w:rsidRDefault="003D42C7" w:rsidP="006506FD">
            <w:pPr>
              <w:snapToGrid w:val="0"/>
              <w:rPr>
                <w:rFonts w:ascii="標楷體" w:eastAsia="標楷體" w:hAnsi="標楷體"/>
                <w:sz w:val="28"/>
                <w:szCs w:val="28"/>
              </w:rPr>
            </w:pPr>
          </w:p>
        </w:tc>
      </w:tr>
      <w:tr w:rsidR="00134D6F" w:rsidRPr="00134D6F" w:rsidTr="00650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534" w:type="dxa"/>
            <w:tcBorders>
              <w:top w:val="single" w:sz="6" w:space="0" w:color="auto"/>
              <w:left w:val="double" w:sz="4" w:space="0" w:color="auto"/>
              <w:bottom w:val="single" w:sz="6" w:space="0" w:color="auto"/>
              <w:right w:val="single" w:sz="6" w:space="0" w:color="auto"/>
            </w:tcBorders>
            <w:vAlign w:val="center"/>
          </w:tcPr>
          <w:p w:rsidR="009F3827" w:rsidRPr="00134D6F" w:rsidRDefault="009F3827" w:rsidP="006506FD">
            <w:pPr>
              <w:snapToGrid w:val="0"/>
              <w:jc w:val="center"/>
              <w:rPr>
                <w:rFonts w:ascii="標楷體" w:eastAsia="標楷體" w:hAnsi="標楷體"/>
                <w:sz w:val="28"/>
                <w:szCs w:val="28"/>
              </w:rPr>
            </w:pPr>
            <w:r w:rsidRPr="00134D6F">
              <w:rPr>
                <w:rFonts w:ascii="標楷體" w:eastAsia="標楷體" w:hAnsi="標楷體" w:hint="eastAsia"/>
                <w:sz w:val="28"/>
                <w:szCs w:val="28"/>
              </w:rPr>
              <w:t>備考</w:t>
            </w:r>
          </w:p>
        </w:tc>
        <w:tc>
          <w:tcPr>
            <w:tcW w:w="8555" w:type="dxa"/>
            <w:gridSpan w:val="3"/>
            <w:tcBorders>
              <w:top w:val="single" w:sz="6" w:space="0" w:color="auto"/>
              <w:left w:val="single" w:sz="6" w:space="0" w:color="auto"/>
              <w:bottom w:val="single" w:sz="6" w:space="0" w:color="auto"/>
              <w:right w:val="double" w:sz="4" w:space="0" w:color="auto"/>
            </w:tcBorders>
          </w:tcPr>
          <w:p w:rsidR="009F3827" w:rsidRPr="00134D6F" w:rsidRDefault="009F3827" w:rsidP="006506FD">
            <w:pPr>
              <w:snapToGrid w:val="0"/>
              <w:rPr>
                <w:rFonts w:ascii="標楷體" w:eastAsia="標楷體" w:hAnsi="標楷體"/>
                <w:sz w:val="28"/>
                <w:szCs w:val="28"/>
              </w:rPr>
            </w:pPr>
          </w:p>
        </w:tc>
      </w:tr>
      <w:tr w:rsidR="00134D6F" w:rsidRPr="00134D6F" w:rsidTr="00650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single" w:sz="6" w:space="0" w:color="auto"/>
              <w:left w:val="nil"/>
              <w:bottom w:val="nil"/>
              <w:right w:val="nil"/>
            </w:tcBorders>
          </w:tcPr>
          <w:p w:rsidR="009F3827" w:rsidRPr="00134D6F" w:rsidRDefault="009F3827" w:rsidP="006506FD">
            <w:pPr>
              <w:snapToGrid w:val="0"/>
              <w:jc w:val="right"/>
              <w:rPr>
                <w:rFonts w:ascii="標楷體" w:eastAsia="標楷體" w:hAnsi="標楷體"/>
                <w:sz w:val="28"/>
                <w:szCs w:val="28"/>
              </w:rPr>
            </w:pPr>
            <w:r w:rsidRPr="00134D6F">
              <w:rPr>
                <w:rFonts w:ascii="標楷體" w:eastAsia="標楷體" w:hAnsi="標楷體" w:hint="eastAsia"/>
                <w:sz w:val="28"/>
                <w:szCs w:val="28"/>
              </w:rPr>
              <w:t>年　　月　　日</w:t>
            </w:r>
          </w:p>
        </w:tc>
      </w:tr>
      <w:tr w:rsidR="009F3827" w:rsidRPr="00134D6F" w:rsidTr="00650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nil"/>
              <w:left w:val="nil"/>
              <w:bottom w:val="nil"/>
              <w:right w:val="nil"/>
            </w:tcBorders>
          </w:tcPr>
          <w:p w:rsidR="009F3827" w:rsidRPr="00134D6F" w:rsidRDefault="009F3827" w:rsidP="006506FD">
            <w:pPr>
              <w:snapToGrid w:val="0"/>
              <w:rPr>
                <w:rFonts w:ascii="標楷體" w:eastAsia="標楷體" w:hAnsi="標楷體"/>
                <w:sz w:val="28"/>
                <w:szCs w:val="28"/>
              </w:rPr>
            </w:pPr>
            <w:r w:rsidRPr="00134D6F">
              <w:rPr>
                <w:rFonts w:ascii="標楷體" w:eastAsia="標楷體" w:hAnsi="標楷體" w:hint="eastAsia"/>
                <w:sz w:val="28"/>
                <w:szCs w:val="28"/>
              </w:rPr>
              <w:t>陳情人：</w:t>
            </w:r>
          </w:p>
          <w:p w:rsidR="009F3827" w:rsidRPr="00134D6F" w:rsidRDefault="009F3827" w:rsidP="006506FD">
            <w:pPr>
              <w:snapToGrid w:val="0"/>
              <w:rPr>
                <w:rFonts w:ascii="標楷體" w:eastAsia="標楷體" w:hAnsi="標楷體"/>
                <w:sz w:val="28"/>
                <w:szCs w:val="28"/>
              </w:rPr>
            </w:pPr>
            <w:r w:rsidRPr="00134D6F">
              <w:rPr>
                <w:rFonts w:ascii="標楷體" w:eastAsia="標楷體" w:hAnsi="標楷體" w:hint="eastAsia"/>
                <w:sz w:val="28"/>
                <w:szCs w:val="28"/>
              </w:rPr>
              <w:t>地  址：</w:t>
            </w:r>
          </w:p>
          <w:p w:rsidR="009F3827" w:rsidRPr="00134D6F" w:rsidRDefault="009F3827" w:rsidP="006506FD">
            <w:pPr>
              <w:snapToGrid w:val="0"/>
              <w:rPr>
                <w:rFonts w:ascii="標楷體" w:eastAsia="標楷體" w:hAnsi="標楷體"/>
                <w:sz w:val="28"/>
                <w:szCs w:val="28"/>
              </w:rPr>
            </w:pPr>
            <w:r w:rsidRPr="00134D6F">
              <w:rPr>
                <w:rFonts w:ascii="標楷體" w:eastAsia="標楷體" w:hAnsi="標楷體" w:hint="eastAsia"/>
                <w:sz w:val="28"/>
                <w:szCs w:val="28"/>
              </w:rPr>
              <w:t>電  話：</w:t>
            </w:r>
          </w:p>
        </w:tc>
      </w:tr>
    </w:tbl>
    <w:p w:rsidR="00CB4CAD" w:rsidRPr="00134D6F" w:rsidRDefault="00CB4CAD" w:rsidP="009F3827">
      <w:pPr>
        <w:spacing w:line="320" w:lineRule="exact"/>
        <w:rPr>
          <w:rFonts w:eastAsia="標楷體"/>
          <w:sz w:val="28"/>
        </w:rPr>
      </w:pPr>
    </w:p>
    <w:p w:rsidR="00BE4343" w:rsidRPr="00054D3E" w:rsidRDefault="00CB4CAD" w:rsidP="00054D3E">
      <w:pPr>
        <w:spacing w:beforeLines="50" w:before="180" w:afterLines="50" w:after="180" w:line="320" w:lineRule="exact"/>
        <w:ind w:left="1258" w:hanging="266"/>
        <w:jc w:val="center"/>
        <w:rPr>
          <w:rFonts w:eastAsia="標楷體"/>
          <w:b/>
          <w:bCs/>
          <w:sz w:val="28"/>
        </w:rPr>
      </w:pPr>
      <w:r w:rsidRPr="00134D6F">
        <w:rPr>
          <w:rFonts w:eastAsia="標楷體"/>
          <w:sz w:val="28"/>
        </w:rPr>
        <w:br w:type="page"/>
      </w:r>
      <w:r w:rsidR="00BE4343" w:rsidRPr="00054D3E">
        <w:rPr>
          <w:rFonts w:eastAsia="標楷體" w:hint="eastAsia"/>
          <w:b/>
          <w:bCs/>
          <w:sz w:val="28"/>
        </w:rPr>
        <w:lastRenderedPageBreak/>
        <w:t>「變更高雄市主要計畫</w:t>
      </w:r>
      <w:r w:rsidR="00BE4343" w:rsidRPr="00054D3E">
        <w:rPr>
          <w:rFonts w:eastAsia="標楷體" w:hint="eastAsia"/>
          <w:b/>
          <w:bCs/>
          <w:sz w:val="28"/>
        </w:rPr>
        <w:t>(</w:t>
      </w:r>
      <w:r w:rsidR="00BE4343" w:rsidRPr="00054D3E">
        <w:rPr>
          <w:rFonts w:eastAsia="標楷體" w:hint="eastAsia"/>
          <w:b/>
          <w:bCs/>
          <w:sz w:val="28"/>
        </w:rPr>
        <w:t>楠梓區</w:t>
      </w:r>
      <w:r w:rsidR="00BE4343" w:rsidRPr="00054D3E">
        <w:rPr>
          <w:rFonts w:eastAsia="標楷體" w:hint="eastAsia"/>
          <w:b/>
          <w:bCs/>
          <w:sz w:val="28"/>
        </w:rPr>
        <w:t>)</w:t>
      </w:r>
      <w:r w:rsidR="00BE4343" w:rsidRPr="00054D3E">
        <w:rPr>
          <w:rFonts w:eastAsia="標楷體" w:hint="eastAsia"/>
          <w:b/>
          <w:bCs/>
          <w:sz w:val="28"/>
        </w:rPr>
        <w:t>特種工業區為商業區、產業專用區、特定文化專用區、保存區、加油站專用區、公園用地及道路用地</w:t>
      </w:r>
      <w:r w:rsidR="00BE4343" w:rsidRPr="00054D3E">
        <w:rPr>
          <w:rFonts w:eastAsia="標楷體" w:hint="eastAsia"/>
          <w:b/>
          <w:bCs/>
          <w:sz w:val="28"/>
        </w:rPr>
        <w:t>(</w:t>
      </w:r>
      <w:r w:rsidR="00BE4343" w:rsidRPr="00054D3E">
        <w:rPr>
          <w:rFonts w:eastAsia="標楷體" w:hint="eastAsia"/>
          <w:b/>
          <w:bCs/>
          <w:sz w:val="28"/>
        </w:rPr>
        <w:t>原中油公司高雄煉油廠土地變更</w:t>
      </w:r>
      <w:r w:rsidR="00BE4343" w:rsidRPr="00054D3E">
        <w:rPr>
          <w:rFonts w:eastAsia="標楷體" w:hint="eastAsia"/>
          <w:b/>
          <w:bCs/>
          <w:sz w:val="28"/>
        </w:rPr>
        <w:t>)</w:t>
      </w:r>
      <w:r w:rsidR="00BE4343" w:rsidRPr="00054D3E">
        <w:rPr>
          <w:rFonts w:eastAsia="標楷體" w:hint="eastAsia"/>
          <w:b/>
          <w:bCs/>
          <w:sz w:val="28"/>
        </w:rPr>
        <w:t>案」、「擬定高雄市都市計畫細部計畫</w:t>
      </w:r>
      <w:r w:rsidR="00BE4343" w:rsidRPr="00054D3E">
        <w:rPr>
          <w:rFonts w:eastAsia="標楷體" w:hint="eastAsia"/>
          <w:b/>
          <w:bCs/>
          <w:sz w:val="28"/>
        </w:rPr>
        <w:t>(</w:t>
      </w:r>
      <w:r w:rsidR="00BE4343" w:rsidRPr="00054D3E">
        <w:rPr>
          <w:rFonts w:eastAsia="標楷體" w:hint="eastAsia"/>
          <w:b/>
          <w:bCs/>
          <w:sz w:val="28"/>
        </w:rPr>
        <w:t>原中油公司高雄煉油廠土地</w:t>
      </w:r>
      <w:r w:rsidR="00BE4343" w:rsidRPr="00054D3E">
        <w:rPr>
          <w:rFonts w:eastAsia="標楷體" w:hint="eastAsia"/>
          <w:b/>
          <w:bCs/>
          <w:sz w:val="28"/>
        </w:rPr>
        <w:t>)</w:t>
      </w:r>
      <w:r w:rsidR="00BE4343" w:rsidRPr="00054D3E">
        <w:rPr>
          <w:rFonts w:eastAsia="標楷體" w:hint="eastAsia"/>
          <w:b/>
          <w:bCs/>
          <w:sz w:val="28"/>
        </w:rPr>
        <w:t>案」</w:t>
      </w:r>
    </w:p>
    <w:p w:rsidR="00CB4CAD" w:rsidRPr="00134D6F" w:rsidRDefault="00CB4CAD" w:rsidP="00BE4343">
      <w:pPr>
        <w:spacing w:beforeLines="50" w:before="180" w:afterLines="50" w:after="180" w:line="440" w:lineRule="exact"/>
        <w:ind w:left="1258" w:hanging="266"/>
        <w:jc w:val="center"/>
        <w:rPr>
          <w:rFonts w:eastAsia="標楷體"/>
          <w:b/>
          <w:bCs/>
          <w:sz w:val="36"/>
          <w:szCs w:val="36"/>
        </w:rPr>
      </w:pPr>
      <w:r w:rsidRPr="00134D6F">
        <w:rPr>
          <w:rFonts w:eastAsia="標楷體" w:hint="eastAsia"/>
          <w:b/>
          <w:bCs/>
          <w:sz w:val="40"/>
          <w:szCs w:val="40"/>
        </w:rPr>
        <w:t>都市計畫變更內容概要</w:t>
      </w:r>
    </w:p>
    <w:p w:rsidR="00CB4CAD" w:rsidRPr="00134D6F" w:rsidRDefault="00CB4CAD" w:rsidP="00CB4CAD">
      <w:pPr>
        <w:snapToGrid w:val="0"/>
        <w:spacing w:beforeLines="50" w:before="180" w:afterLines="50" w:after="180" w:line="500" w:lineRule="exact"/>
        <w:jc w:val="both"/>
        <w:rPr>
          <w:rFonts w:eastAsia="標楷體"/>
          <w:b/>
          <w:sz w:val="32"/>
          <w:szCs w:val="32"/>
        </w:rPr>
      </w:pPr>
      <w:r w:rsidRPr="00134D6F">
        <w:rPr>
          <w:rFonts w:eastAsia="標楷體" w:hint="eastAsia"/>
          <w:b/>
          <w:sz w:val="32"/>
          <w:szCs w:val="32"/>
        </w:rPr>
        <w:t>一、計畫緣起</w:t>
      </w:r>
    </w:p>
    <w:p w:rsidR="00134D6F" w:rsidRPr="00134D6F" w:rsidRDefault="00134D6F" w:rsidP="003E740D">
      <w:pPr>
        <w:pStyle w:val="a7"/>
        <w:snapToGrid w:val="0"/>
        <w:spacing w:line="460" w:lineRule="exact"/>
        <w:ind w:leftChars="354" w:left="850" w:firstLineChars="235" w:firstLine="658"/>
        <w:jc w:val="both"/>
        <w:rPr>
          <w:rFonts w:ascii="標楷體" w:eastAsia="標楷體" w:hAnsi="標楷體"/>
          <w:bCs/>
          <w:sz w:val="28"/>
          <w:szCs w:val="28"/>
        </w:rPr>
      </w:pPr>
      <w:r w:rsidRPr="00134D6F">
        <w:rPr>
          <w:rFonts w:ascii="標楷體" w:eastAsia="標楷體" w:hAnsi="標楷體" w:hint="eastAsia"/>
          <w:bCs/>
          <w:sz w:val="28"/>
          <w:szCs w:val="28"/>
        </w:rPr>
        <w:t>高雄煉油廠自日據時期沿用至國民政府，扮演臺灣與高雄地區重要經濟發展之推手，亦為台灣中油股份有限公司(以下簡稱中油公司)主要石油煉製廠之一，為配合行政院台七十九經27536號函「高雄煉油廠25年遷廠」政策，已於民國104年底停止生產。近年來隨著都市發展及政府投入高鐵左營站、高雄捷運紅線系統及高雄國家體育場(原世運主場館)等大型公共建設，高雄煉油廠周邊區域的生活機能及環境品質已大幅提升。</w:t>
      </w:r>
    </w:p>
    <w:p w:rsidR="00134D6F" w:rsidRPr="00134D6F" w:rsidRDefault="00134D6F" w:rsidP="003E740D">
      <w:pPr>
        <w:pStyle w:val="a7"/>
        <w:snapToGrid w:val="0"/>
        <w:spacing w:line="460" w:lineRule="exact"/>
        <w:ind w:leftChars="354" w:left="850" w:firstLineChars="235" w:firstLine="658"/>
        <w:jc w:val="both"/>
        <w:rPr>
          <w:rFonts w:ascii="標楷體" w:eastAsia="標楷體" w:hAnsi="標楷體"/>
          <w:bCs/>
          <w:sz w:val="28"/>
          <w:szCs w:val="28"/>
        </w:rPr>
      </w:pPr>
      <w:r w:rsidRPr="00134D6F">
        <w:rPr>
          <w:rFonts w:ascii="標楷體" w:eastAsia="標楷體" w:hAnsi="標楷體" w:hint="eastAsia"/>
          <w:bCs/>
          <w:sz w:val="28"/>
          <w:szCs w:val="28"/>
        </w:rPr>
        <w:t>政府為加速臺灣產業轉型升級，提出「智慧機械」、「亞洲·矽谷」、「綠能科技」、「生醫產業」、「國防產業」、「新農業」及「循環經濟」等「五加二產業創新計畫」，作為驅動產業成長的核心。行政院於民國107年12月4日核定「循環經濟推動方案」，規劃利用高雄煉油廠部分土地建置「循環技術暨材料創新研發專區」及提供「材料國際學院」教學空間，以整合產官學研、國營事業、法人能量投入創新材料研發工作，強化國內研發能量，開發高附加價值產品。</w:t>
      </w:r>
    </w:p>
    <w:p w:rsidR="00134D6F" w:rsidRPr="00134D6F" w:rsidRDefault="00134D6F" w:rsidP="003E740D">
      <w:pPr>
        <w:pStyle w:val="a7"/>
        <w:snapToGrid w:val="0"/>
        <w:spacing w:line="460" w:lineRule="exact"/>
        <w:ind w:leftChars="354" w:left="850" w:firstLineChars="235" w:firstLine="658"/>
        <w:jc w:val="both"/>
        <w:rPr>
          <w:rFonts w:ascii="標楷體" w:eastAsia="標楷體" w:hAnsi="標楷體"/>
          <w:bCs/>
          <w:sz w:val="28"/>
          <w:szCs w:val="28"/>
        </w:rPr>
      </w:pPr>
      <w:r w:rsidRPr="00134D6F">
        <w:rPr>
          <w:rFonts w:ascii="標楷體" w:eastAsia="標楷體" w:hAnsi="標楷體" w:hint="eastAsia"/>
          <w:bCs/>
          <w:sz w:val="28"/>
          <w:szCs w:val="28"/>
        </w:rPr>
        <w:t>高雄煉油廠為第二次世界大戰時期日本於臺灣所建造的重要產業設施，其構造特色反映其時代性與建築技術性意義，並見證臺灣社會文化變遷與經濟發展。文化部自民國107年起啟動高雄煉油廠整體文化資產基礎調查，計畫區內經高雄市古蹟歷史建築紀念建築物及聚落建築群審查會決議登錄1處市定古蹟及22處歷史建築。</w:t>
      </w:r>
    </w:p>
    <w:p w:rsidR="00755EF8" w:rsidRPr="00134D6F" w:rsidRDefault="00134D6F" w:rsidP="003E740D">
      <w:pPr>
        <w:pStyle w:val="a7"/>
        <w:snapToGrid w:val="0"/>
        <w:spacing w:line="460" w:lineRule="exact"/>
        <w:ind w:leftChars="354" w:left="850" w:firstLineChars="235" w:firstLine="658"/>
        <w:jc w:val="both"/>
        <w:rPr>
          <w:rFonts w:ascii="標楷體" w:eastAsia="標楷體" w:hAnsi="標楷體"/>
          <w:bCs/>
          <w:sz w:val="28"/>
          <w:szCs w:val="28"/>
        </w:rPr>
      </w:pPr>
      <w:r w:rsidRPr="00134D6F">
        <w:rPr>
          <w:rFonts w:ascii="標楷體" w:eastAsia="標楷體" w:hAnsi="標楷體" w:hint="eastAsia"/>
          <w:bCs/>
          <w:sz w:val="28"/>
          <w:szCs w:val="28"/>
        </w:rPr>
        <w:t>高雄捷運系統行經本計畫區西側，計畫區鄰近高鐵左營站、捷運世運站(R17)及油廠國小站(R18)、楠梓加工出口區、中油公司宏南宿舍文化景觀等交通、產業及文化景觀資源，深具地利優勢。本計畫除配合中央產業政策建置「循環技術暨材料創新研發專區」及「材料國際學院」教學空間，並保存古蹟及歷史建築外，將採大眾運輸導向之土地使用發展模式，提升捷運場站周邊土地使用強度與服務機能；此外，考量高雄</w:t>
      </w:r>
      <w:r w:rsidRPr="00134D6F">
        <w:rPr>
          <w:rFonts w:ascii="標楷體" w:eastAsia="標楷體" w:hAnsi="標楷體" w:hint="eastAsia"/>
          <w:bCs/>
          <w:sz w:val="28"/>
          <w:szCs w:val="28"/>
        </w:rPr>
        <w:lastRenderedPageBreak/>
        <w:t>煉油廠歷史紋理、區域交通條件、鄰里社區活動及各事業體發展需求，以多元複合使用提升土地利用效率，並回饋公共設施用地，於促進地方產業轉型發展與經濟繁榮的同時帶動都市整體發展。</w:t>
      </w:r>
    </w:p>
    <w:p w:rsidR="00CB4CAD" w:rsidRPr="00134D6F" w:rsidRDefault="00CB4CAD" w:rsidP="00CB4CAD">
      <w:pPr>
        <w:snapToGrid w:val="0"/>
        <w:spacing w:beforeLines="50" w:before="180" w:afterLines="50" w:after="180" w:line="500" w:lineRule="exact"/>
        <w:jc w:val="both"/>
        <w:rPr>
          <w:rFonts w:ascii="Times New Roman" w:eastAsia="標楷體"/>
          <w:b/>
          <w:sz w:val="32"/>
          <w:szCs w:val="32"/>
        </w:rPr>
      </w:pPr>
      <w:r w:rsidRPr="00134D6F">
        <w:rPr>
          <w:rFonts w:eastAsia="標楷體" w:hint="eastAsia"/>
          <w:b/>
          <w:sz w:val="32"/>
          <w:szCs w:val="32"/>
        </w:rPr>
        <w:t>二、計畫範圍</w:t>
      </w:r>
    </w:p>
    <w:p w:rsidR="00CB4CAD" w:rsidRPr="00134D6F" w:rsidRDefault="00CB4CAD" w:rsidP="00CB4CAD">
      <w:pPr>
        <w:pStyle w:val="a7"/>
        <w:snapToGrid w:val="0"/>
        <w:spacing w:line="460" w:lineRule="exact"/>
        <w:ind w:leftChars="354" w:left="850" w:firstLineChars="235" w:firstLine="658"/>
        <w:jc w:val="both"/>
        <w:rPr>
          <w:rFonts w:ascii="標楷體" w:eastAsia="標楷體" w:hAnsi="標楷體"/>
          <w:sz w:val="28"/>
          <w:szCs w:val="28"/>
        </w:rPr>
      </w:pPr>
      <w:r w:rsidRPr="00134D6F">
        <w:rPr>
          <w:rFonts w:ascii="標楷體" w:eastAsia="標楷體" w:hAnsi="標楷體" w:hint="eastAsia"/>
          <w:sz w:val="28"/>
          <w:szCs w:val="28"/>
        </w:rPr>
        <w:t>本案變更位置位於</w:t>
      </w:r>
      <w:r w:rsidR="00755EF8" w:rsidRPr="00134D6F">
        <w:rPr>
          <w:rFonts w:ascii="標楷體" w:eastAsia="標楷體" w:hAnsi="標楷體" w:hint="eastAsia"/>
          <w:sz w:val="28"/>
          <w:szCs w:val="28"/>
        </w:rPr>
        <w:t>高雄市楠梓區，西側臨左楠路，北側臨後昌路，南至半屏山，東以高雄煉油廠中山路為界，面積約55.49公頃</w:t>
      </w:r>
      <w:r w:rsidRPr="00134D6F">
        <w:rPr>
          <w:rFonts w:ascii="標楷體" w:eastAsia="標楷體" w:hAnsi="標楷體" w:hint="eastAsia"/>
          <w:sz w:val="28"/>
          <w:szCs w:val="28"/>
        </w:rPr>
        <w:t>。</w:t>
      </w:r>
    </w:p>
    <w:p w:rsidR="00755EF8" w:rsidRPr="00134D6F" w:rsidRDefault="00BE4343" w:rsidP="005C4A2D">
      <w:pPr>
        <w:snapToGrid w:val="0"/>
        <w:spacing w:line="460" w:lineRule="exact"/>
        <w:jc w:val="both"/>
        <w:rPr>
          <w:rFonts w:ascii="標楷體" w:eastAsia="標楷體" w:hAnsi="標楷體"/>
          <w:sz w:val="28"/>
          <w:szCs w:val="28"/>
        </w:rPr>
      </w:pPr>
      <w:r w:rsidRPr="00134D6F">
        <w:rPr>
          <w:rFonts w:hint="eastAsia"/>
          <w:noProof/>
        </w:rPr>
        <w:drawing>
          <wp:anchor distT="0" distB="0" distL="114300" distR="114300" simplePos="0" relativeHeight="251648512" behindDoc="0" locked="0" layoutInCell="1" allowOverlap="1" wp14:anchorId="431875C2">
            <wp:simplePos x="0" y="0"/>
            <wp:positionH relativeFrom="margin">
              <wp:posOffset>914400</wp:posOffset>
            </wp:positionH>
            <wp:positionV relativeFrom="margin">
              <wp:posOffset>2070735</wp:posOffset>
            </wp:positionV>
            <wp:extent cx="4424680" cy="3318510"/>
            <wp:effectExtent l="19050" t="19050" r="13970" b="1524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82" t="3525" b="5180"/>
                    <a:stretch/>
                  </pic:blipFill>
                  <pic:spPr bwMode="auto">
                    <a:xfrm>
                      <a:off x="0" y="0"/>
                      <a:ext cx="4424680" cy="331851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CAD" w:rsidRPr="00134D6F" w:rsidRDefault="00CB4CAD" w:rsidP="00CB4CAD">
      <w:pPr>
        <w:pStyle w:val="a7"/>
        <w:snapToGrid w:val="0"/>
        <w:spacing w:line="460" w:lineRule="exact"/>
        <w:ind w:leftChars="354" w:left="850" w:firstLineChars="235" w:firstLine="658"/>
        <w:jc w:val="both"/>
        <w:rPr>
          <w:rFonts w:ascii="標楷體" w:eastAsia="標楷體" w:hAnsi="標楷體"/>
          <w:sz w:val="28"/>
          <w:szCs w:val="28"/>
        </w:rPr>
      </w:pPr>
    </w:p>
    <w:p w:rsidR="00CB4CAD" w:rsidRPr="00134D6F" w:rsidRDefault="00CB4CAD" w:rsidP="00CB4CAD">
      <w:pPr>
        <w:pStyle w:val="a7"/>
        <w:snapToGrid w:val="0"/>
        <w:spacing w:line="460" w:lineRule="exact"/>
        <w:ind w:leftChars="354" w:left="850" w:firstLineChars="235" w:firstLine="658"/>
        <w:jc w:val="both"/>
        <w:rPr>
          <w:rFonts w:ascii="標楷體" w:eastAsia="標楷體" w:hAnsi="標楷體"/>
          <w:sz w:val="28"/>
          <w:szCs w:val="28"/>
        </w:rPr>
      </w:pPr>
    </w:p>
    <w:p w:rsidR="00CB4CAD" w:rsidRPr="00134D6F" w:rsidRDefault="00CB4CAD" w:rsidP="00CB4CAD">
      <w:pPr>
        <w:pStyle w:val="ab"/>
        <w:spacing w:beforeLines="100" w:before="360" w:line="240" w:lineRule="auto"/>
        <w:ind w:leftChars="295" w:left="1219" w:right="7" w:hangingChars="213" w:hanging="511"/>
        <w:rPr>
          <w:rFonts w:ascii="Times New Roman" w:hAnsi="Times New Roman"/>
          <w:szCs w:val="20"/>
        </w:rPr>
      </w:pPr>
    </w:p>
    <w:p w:rsidR="00755EF8" w:rsidRPr="00134D6F" w:rsidRDefault="00755EF8" w:rsidP="00CB4CAD">
      <w:pPr>
        <w:pStyle w:val="a9"/>
        <w:spacing w:before="180" w:after="180" w:line="400" w:lineRule="exact"/>
        <w:ind w:firstLineChars="1215" w:firstLine="3402"/>
        <w:jc w:val="left"/>
        <w:rPr>
          <w:rFonts w:eastAsia="標楷體"/>
          <w:sz w:val="28"/>
          <w:szCs w:val="28"/>
        </w:rPr>
      </w:pPr>
    </w:p>
    <w:p w:rsidR="00755EF8" w:rsidRPr="00134D6F" w:rsidRDefault="00755EF8" w:rsidP="00CB4CAD">
      <w:pPr>
        <w:pStyle w:val="a9"/>
        <w:spacing w:before="180" w:after="180" w:line="400" w:lineRule="exact"/>
        <w:ind w:firstLineChars="1215" w:firstLine="3402"/>
        <w:jc w:val="left"/>
        <w:rPr>
          <w:rFonts w:eastAsia="標楷體"/>
          <w:sz w:val="28"/>
          <w:szCs w:val="28"/>
        </w:rPr>
      </w:pPr>
    </w:p>
    <w:p w:rsidR="00CB4CAD" w:rsidRPr="00134D6F" w:rsidRDefault="00AD5235" w:rsidP="00CB4CAD">
      <w:pPr>
        <w:pStyle w:val="a9"/>
        <w:spacing w:before="180" w:after="180" w:line="400" w:lineRule="exact"/>
        <w:ind w:firstLineChars="1215" w:firstLine="3402"/>
        <w:jc w:val="left"/>
        <w:rPr>
          <w:rFonts w:eastAsia="標楷體"/>
          <w:sz w:val="28"/>
          <w:szCs w:val="28"/>
        </w:rPr>
      </w:pPr>
      <w:r w:rsidRPr="00134D6F">
        <w:rPr>
          <w:rFonts w:eastAsia="標楷體" w:hint="eastAsia"/>
          <w:sz w:val="28"/>
          <w:szCs w:val="28"/>
        </w:rPr>
        <w:t>圖</w:t>
      </w:r>
      <w:r w:rsidRPr="00134D6F">
        <w:rPr>
          <w:rFonts w:ascii="標楷體" w:eastAsia="標楷體" w:hAnsi="標楷體" w:hint="eastAsia"/>
          <w:sz w:val="28"/>
          <w:szCs w:val="28"/>
        </w:rPr>
        <w:t>1</w:t>
      </w:r>
      <w:r w:rsidRPr="00134D6F">
        <w:rPr>
          <w:rFonts w:eastAsia="標楷體" w:hint="eastAsia"/>
          <w:sz w:val="28"/>
          <w:szCs w:val="28"/>
        </w:rPr>
        <w:t xml:space="preserve"> </w:t>
      </w:r>
      <w:r w:rsidR="00CB4CAD" w:rsidRPr="00134D6F">
        <w:rPr>
          <w:rFonts w:eastAsia="標楷體" w:hint="eastAsia"/>
          <w:sz w:val="28"/>
          <w:szCs w:val="28"/>
        </w:rPr>
        <w:t>計畫範圍示意圖</w:t>
      </w:r>
    </w:p>
    <w:p w:rsidR="00CB4CAD" w:rsidRPr="00134D6F" w:rsidRDefault="00CB4CAD" w:rsidP="00DA145A">
      <w:pPr>
        <w:snapToGrid w:val="0"/>
        <w:spacing w:beforeLines="50" w:before="180" w:afterLines="50" w:after="180" w:line="500" w:lineRule="exact"/>
        <w:jc w:val="both"/>
        <w:rPr>
          <w:rFonts w:eastAsia="標楷體"/>
          <w:b/>
          <w:sz w:val="32"/>
          <w:szCs w:val="32"/>
        </w:rPr>
      </w:pPr>
      <w:r w:rsidRPr="00134D6F">
        <w:rPr>
          <w:rFonts w:eastAsia="標楷體" w:hint="eastAsia"/>
          <w:b/>
          <w:sz w:val="32"/>
          <w:szCs w:val="32"/>
        </w:rPr>
        <w:t>三、變更內容</w:t>
      </w:r>
    </w:p>
    <w:p w:rsidR="00941B4A" w:rsidRPr="00134D6F" w:rsidRDefault="00941B4A" w:rsidP="00941B4A">
      <w:pPr>
        <w:spacing w:line="440" w:lineRule="exact"/>
        <w:jc w:val="center"/>
        <w:rPr>
          <w:rFonts w:ascii="標楷體" w:eastAsia="標楷體" w:hAnsi="標楷體"/>
          <w:sz w:val="28"/>
          <w:szCs w:val="28"/>
        </w:rPr>
      </w:pPr>
      <w:r w:rsidRPr="00134D6F">
        <w:rPr>
          <w:rFonts w:ascii="標楷體" w:eastAsia="標楷體" w:hAnsi="標楷體" w:hint="eastAsia"/>
          <w:sz w:val="28"/>
          <w:szCs w:val="28"/>
        </w:rPr>
        <w:t xml:space="preserve">表1  </w:t>
      </w:r>
      <w:r w:rsidR="008F0860">
        <w:rPr>
          <w:rFonts w:ascii="標楷體" w:eastAsia="標楷體" w:hAnsi="標楷體" w:hint="eastAsia"/>
          <w:sz w:val="28"/>
          <w:szCs w:val="28"/>
        </w:rPr>
        <w:t>主要計畫</w:t>
      </w:r>
      <w:r w:rsidRPr="00134D6F">
        <w:rPr>
          <w:rFonts w:ascii="標楷體" w:eastAsia="標楷體" w:hAnsi="標楷體" w:hint="eastAsia"/>
          <w:sz w:val="28"/>
          <w:szCs w:val="28"/>
        </w:rPr>
        <w:t>變更內容明細表</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92"/>
        <w:gridCol w:w="1613"/>
        <w:gridCol w:w="2083"/>
        <w:gridCol w:w="4111"/>
      </w:tblGrid>
      <w:tr w:rsidR="00134D6F" w:rsidRPr="00134D6F" w:rsidTr="00134D6F">
        <w:tc>
          <w:tcPr>
            <w:tcW w:w="708" w:type="dxa"/>
            <w:vMerge w:val="restart"/>
            <w:vAlign w:val="center"/>
          </w:tcPr>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編號</w:t>
            </w:r>
          </w:p>
        </w:tc>
        <w:tc>
          <w:tcPr>
            <w:tcW w:w="1692" w:type="dxa"/>
            <w:vMerge w:val="restart"/>
            <w:vAlign w:val="center"/>
          </w:tcPr>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變更位置</w:t>
            </w:r>
          </w:p>
        </w:tc>
        <w:tc>
          <w:tcPr>
            <w:tcW w:w="3696" w:type="dxa"/>
            <w:gridSpan w:val="2"/>
            <w:vAlign w:val="center"/>
          </w:tcPr>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變更計畫內容</w:t>
            </w:r>
          </w:p>
        </w:tc>
        <w:tc>
          <w:tcPr>
            <w:tcW w:w="4111" w:type="dxa"/>
            <w:vMerge w:val="restart"/>
            <w:vAlign w:val="center"/>
          </w:tcPr>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變更計畫理由</w:t>
            </w:r>
          </w:p>
        </w:tc>
      </w:tr>
      <w:tr w:rsidR="00134D6F" w:rsidRPr="00134D6F" w:rsidTr="00134D6F">
        <w:tc>
          <w:tcPr>
            <w:tcW w:w="708" w:type="dxa"/>
            <w:vMerge/>
          </w:tcPr>
          <w:p w:rsidR="00134D6F" w:rsidRPr="00134D6F" w:rsidRDefault="00134D6F" w:rsidP="008F0860">
            <w:pPr>
              <w:pStyle w:val="af"/>
              <w:spacing w:before="0" w:after="0" w:line="360" w:lineRule="exact"/>
              <w:rPr>
                <w:rFonts w:ascii="標楷體" w:hAnsi="標楷體"/>
                <w:szCs w:val="24"/>
              </w:rPr>
            </w:pPr>
          </w:p>
        </w:tc>
        <w:tc>
          <w:tcPr>
            <w:tcW w:w="1692" w:type="dxa"/>
            <w:vMerge/>
          </w:tcPr>
          <w:p w:rsidR="00134D6F" w:rsidRPr="00134D6F" w:rsidRDefault="00134D6F" w:rsidP="008F0860">
            <w:pPr>
              <w:pStyle w:val="af"/>
              <w:spacing w:before="0" w:after="0" w:line="360" w:lineRule="exact"/>
              <w:jc w:val="left"/>
              <w:rPr>
                <w:rFonts w:ascii="標楷體" w:hAnsi="標楷體"/>
                <w:szCs w:val="24"/>
              </w:rPr>
            </w:pPr>
          </w:p>
        </w:tc>
        <w:tc>
          <w:tcPr>
            <w:tcW w:w="1613" w:type="dxa"/>
          </w:tcPr>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原計畫</w:t>
            </w:r>
          </w:p>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(面積)</w:t>
            </w:r>
          </w:p>
        </w:tc>
        <w:tc>
          <w:tcPr>
            <w:tcW w:w="2083" w:type="dxa"/>
          </w:tcPr>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新計畫</w:t>
            </w:r>
          </w:p>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(面積)</w:t>
            </w:r>
          </w:p>
        </w:tc>
        <w:tc>
          <w:tcPr>
            <w:tcW w:w="4111" w:type="dxa"/>
            <w:vMerge/>
          </w:tcPr>
          <w:p w:rsidR="00134D6F" w:rsidRPr="00134D6F" w:rsidRDefault="00134D6F" w:rsidP="008F0860">
            <w:pPr>
              <w:pStyle w:val="af"/>
              <w:spacing w:before="0" w:after="0" w:line="360" w:lineRule="exact"/>
              <w:rPr>
                <w:rFonts w:ascii="標楷體" w:hAnsi="標楷體"/>
                <w:szCs w:val="24"/>
              </w:rPr>
            </w:pPr>
          </w:p>
        </w:tc>
      </w:tr>
      <w:tr w:rsidR="00134D6F" w:rsidRPr="00134D6F" w:rsidTr="008F0860">
        <w:trPr>
          <w:trHeight w:val="1174"/>
        </w:trPr>
        <w:tc>
          <w:tcPr>
            <w:tcW w:w="708" w:type="dxa"/>
            <w:vMerge w:val="restart"/>
            <w:vAlign w:val="center"/>
          </w:tcPr>
          <w:p w:rsidR="00134D6F" w:rsidRPr="00134D6F" w:rsidRDefault="00134D6F" w:rsidP="008F0860">
            <w:pPr>
              <w:pStyle w:val="af"/>
              <w:spacing w:before="0" w:after="0" w:line="360" w:lineRule="exact"/>
              <w:rPr>
                <w:rFonts w:ascii="標楷體" w:hAnsi="標楷體"/>
                <w:szCs w:val="24"/>
              </w:rPr>
            </w:pPr>
            <w:r w:rsidRPr="00134D6F">
              <w:rPr>
                <w:rFonts w:ascii="標楷體" w:hAnsi="標楷體" w:hint="eastAsia"/>
                <w:szCs w:val="24"/>
              </w:rPr>
              <w:t>1</w:t>
            </w:r>
          </w:p>
        </w:tc>
        <w:tc>
          <w:tcPr>
            <w:tcW w:w="1692" w:type="dxa"/>
            <w:vMerge w:val="restart"/>
            <w:vAlign w:val="center"/>
          </w:tcPr>
          <w:p w:rsidR="00134D6F" w:rsidRPr="00134D6F" w:rsidRDefault="00134D6F" w:rsidP="008F0860">
            <w:pPr>
              <w:pStyle w:val="af"/>
              <w:spacing w:before="0" w:after="0" w:line="360" w:lineRule="exact"/>
              <w:ind w:left="0" w:firstLineChars="0" w:firstLine="0"/>
              <w:rPr>
                <w:rFonts w:ascii="標楷體" w:hAnsi="標楷體"/>
                <w:szCs w:val="24"/>
              </w:rPr>
            </w:pPr>
            <w:r w:rsidRPr="00134D6F">
              <w:rPr>
                <w:rFonts w:ascii="標楷體" w:hAnsi="標楷體" w:hint="eastAsia"/>
                <w:szCs w:val="24"/>
              </w:rPr>
              <w:t>楠梓區中油高雄煉油廠特種工業區(行政區)(楠梓區油廠段129等97筆地號)</w:t>
            </w:r>
          </w:p>
        </w:tc>
        <w:tc>
          <w:tcPr>
            <w:tcW w:w="1613" w:type="dxa"/>
            <w:vMerge w:val="restart"/>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特種工業區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55.49</w:t>
            </w:r>
            <w:r w:rsidRPr="00134D6F">
              <w:rPr>
                <w:rFonts w:ascii="標楷體" w:eastAsia="標楷體" w:hAnsi="標楷體" w:hint="eastAsia"/>
                <w:sz w:val="24"/>
                <w:szCs w:val="24"/>
              </w:rPr>
              <w:t>公頃)</w:t>
            </w:r>
          </w:p>
          <w:p w:rsidR="00134D6F" w:rsidRPr="00134D6F" w:rsidRDefault="00134D6F" w:rsidP="008F0860">
            <w:pPr>
              <w:pStyle w:val="9"/>
              <w:spacing w:line="360" w:lineRule="exact"/>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商業區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17.29</w:t>
            </w:r>
            <w:r w:rsidRPr="00134D6F">
              <w:rPr>
                <w:rFonts w:ascii="標楷體" w:eastAsia="標楷體" w:hAnsi="標楷體" w:hint="eastAsia"/>
                <w:sz w:val="24"/>
                <w:szCs w:val="24"/>
              </w:rPr>
              <w:t>公頃)</w:t>
            </w:r>
          </w:p>
        </w:tc>
        <w:tc>
          <w:tcPr>
            <w:tcW w:w="4111" w:type="dxa"/>
            <w:vMerge w:val="restart"/>
          </w:tcPr>
          <w:p w:rsidR="00134D6F" w:rsidRPr="00134D6F" w:rsidRDefault="00134D6F" w:rsidP="008F0860">
            <w:pPr>
              <w:pStyle w:val="af8"/>
              <w:spacing w:line="360" w:lineRule="exact"/>
              <w:ind w:left="240" w:hangingChars="100" w:hanging="240"/>
              <w:jc w:val="both"/>
              <w:rPr>
                <w:color w:val="auto"/>
                <w:szCs w:val="24"/>
              </w:rPr>
            </w:pPr>
            <w:r w:rsidRPr="00134D6F">
              <w:rPr>
                <w:rFonts w:hint="eastAsia"/>
                <w:color w:val="auto"/>
                <w:szCs w:val="24"/>
              </w:rPr>
              <w:t>1.</w:t>
            </w:r>
            <w:r w:rsidRPr="00134D6F">
              <w:rPr>
                <w:rFonts w:hint="eastAsia"/>
                <w:color w:val="auto"/>
                <w:szCs w:val="24"/>
              </w:rPr>
              <w:t>配合行政院核定「循環經濟推動方案」規劃設置「循環技術及材料創新研發專區」及提供「材料國際學院」教學空間，以投入創新材料研發及人才培育，帶動產業轉型發展。</w:t>
            </w:r>
          </w:p>
          <w:p w:rsidR="00134D6F" w:rsidRPr="00134D6F" w:rsidRDefault="00134D6F" w:rsidP="008F0860">
            <w:pPr>
              <w:pStyle w:val="af8"/>
              <w:spacing w:line="360" w:lineRule="exact"/>
              <w:ind w:left="240" w:hangingChars="100" w:hanging="240"/>
              <w:jc w:val="both"/>
              <w:rPr>
                <w:color w:val="auto"/>
                <w:szCs w:val="24"/>
              </w:rPr>
            </w:pPr>
            <w:r w:rsidRPr="00134D6F">
              <w:rPr>
                <w:rFonts w:hint="eastAsia"/>
                <w:color w:val="auto"/>
                <w:szCs w:val="24"/>
              </w:rPr>
              <w:t>2.</w:t>
            </w:r>
            <w:r w:rsidRPr="00134D6F">
              <w:rPr>
                <w:rFonts w:hint="eastAsia"/>
                <w:color w:val="auto"/>
                <w:szCs w:val="24"/>
              </w:rPr>
              <w:t>保存具有文化資產價值及具紀念</w:t>
            </w:r>
            <w:r w:rsidRPr="00134D6F">
              <w:rPr>
                <w:rFonts w:hint="eastAsia"/>
                <w:color w:val="auto"/>
                <w:szCs w:val="24"/>
              </w:rPr>
              <w:lastRenderedPageBreak/>
              <w:t>性、歷史性之建築物與生產設施，以延續高雄煉油廠歷史價值。</w:t>
            </w:r>
          </w:p>
          <w:p w:rsidR="00134D6F" w:rsidRPr="00134D6F" w:rsidRDefault="00134D6F" w:rsidP="008F0860">
            <w:pPr>
              <w:pStyle w:val="af8"/>
              <w:spacing w:line="360" w:lineRule="exact"/>
              <w:ind w:left="240" w:hangingChars="100" w:hanging="240"/>
              <w:jc w:val="both"/>
              <w:rPr>
                <w:color w:val="auto"/>
                <w:szCs w:val="24"/>
              </w:rPr>
            </w:pPr>
            <w:r w:rsidRPr="00134D6F">
              <w:rPr>
                <w:rFonts w:hint="eastAsia"/>
                <w:color w:val="auto"/>
                <w:szCs w:val="24"/>
              </w:rPr>
              <w:t>3.</w:t>
            </w:r>
            <w:r w:rsidRPr="00134D6F">
              <w:rPr>
                <w:rFonts w:hint="eastAsia"/>
                <w:color w:val="auto"/>
                <w:szCs w:val="24"/>
              </w:rPr>
              <w:t>以大眾運輸導向之發展模式，提升捷運場站周邊土地使用機能與利用效率，發展整合型商務服務，活化當地商業及觀光活動機能。並得視實際需求依「大眾捷運法」及「大眾運輸系統土地開發辦法」等規定作為捷運開發區域。</w:t>
            </w:r>
          </w:p>
          <w:p w:rsidR="00134D6F" w:rsidRPr="00134D6F" w:rsidRDefault="00134D6F" w:rsidP="008F0860">
            <w:pPr>
              <w:pStyle w:val="af8"/>
              <w:spacing w:line="360" w:lineRule="exact"/>
              <w:ind w:left="240" w:hangingChars="100" w:hanging="240"/>
              <w:jc w:val="both"/>
              <w:rPr>
                <w:color w:val="auto"/>
                <w:szCs w:val="24"/>
              </w:rPr>
            </w:pPr>
            <w:r w:rsidRPr="00134D6F">
              <w:rPr>
                <w:rFonts w:hint="eastAsia"/>
                <w:color w:val="auto"/>
                <w:szCs w:val="24"/>
              </w:rPr>
              <w:t>4.</w:t>
            </w:r>
            <w:r w:rsidRPr="00134D6F">
              <w:rPr>
                <w:rFonts w:hint="eastAsia"/>
                <w:color w:val="auto"/>
                <w:szCs w:val="24"/>
              </w:rPr>
              <w:t>規劃區域性連通道路系統，以提升交通便利性及可及性。</w:t>
            </w:r>
          </w:p>
          <w:p w:rsidR="00134D6F" w:rsidRPr="00134D6F" w:rsidRDefault="00134D6F" w:rsidP="008F0860">
            <w:pPr>
              <w:pStyle w:val="af8"/>
              <w:spacing w:line="360" w:lineRule="exact"/>
              <w:ind w:left="240" w:hangingChars="100" w:hanging="240"/>
              <w:jc w:val="both"/>
              <w:rPr>
                <w:color w:val="auto"/>
                <w:szCs w:val="24"/>
              </w:rPr>
            </w:pPr>
            <w:r w:rsidRPr="00134D6F">
              <w:rPr>
                <w:rFonts w:hint="eastAsia"/>
                <w:color w:val="auto"/>
                <w:szCs w:val="24"/>
              </w:rPr>
              <w:t>5.</w:t>
            </w:r>
            <w:r w:rsidRPr="00134D6F">
              <w:rPr>
                <w:rFonts w:hint="eastAsia"/>
                <w:color w:val="auto"/>
                <w:szCs w:val="24"/>
              </w:rPr>
              <w:t>將既有加油站使用區域劃設為加油站專用區，並依加油站設置管理規則使用。</w:t>
            </w:r>
          </w:p>
          <w:p w:rsidR="00134D6F" w:rsidRPr="00134D6F" w:rsidRDefault="00134D6F" w:rsidP="008F0860">
            <w:pPr>
              <w:pStyle w:val="af8"/>
              <w:spacing w:line="360" w:lineRule="exact"/>
              <w:ind w:left="240" w:hangingChars="100" w:hanging="240"/>
              <w:jc w:val="both"/>
              <w:rPr>
                <w:rFonts w:ascii="標楷體" w:hAnsi="標楷體"/>
                <w:color w:val="auto"/>
                <w:szCs w:val="24"/>
              </w:rPr>
            </w:pPr>
            <w:r w:rsidRPr="00134D6F">
              <w:rPr>
                <w:rFonts w:hint="eastAsia"/>
                <w:color w:val="auto"/>
                <w:szCs w:val="24"/>
              </w:rPr>
              <w:t>6.</w:t>
            </w:r>
            <w:r w:rsidRPr="00134D6F">
              <w:rPr>
                <w:rFonts w:hint="eastAsia"/>
                <w:color w:val="auto"/>
                <w:szCs w:val="24"/>
              </w:rPr>
              <w:t>利用文化資產場域規劃為公園用地，與周邊景觀資源串聯，提供民眾休憩空間。</w:t>
            </w:r>
          </w:p>
        </w:tc>
      </w:tr>
      <w:tr w:rsidR="00134D6F" w:rsidRPr="00134D6F" w:rsidTr="008F0860">
        <w:trPr>
          <w:trHeight w:val="1174"/>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產業專用區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16.26</w:t>
            </w:r>
            <w:r w:rsidRPr="00134D6F">
              <w:rPr>
                <w:rFonts w:ascii="標楷體" w:eastAsia="標楷體" w:hAnsi="標楷體" w:hint="eastAsia"/>
                <w:sz w:val="24"/>
                <w:szCs w:val="24"/>
              </w:rPr>
              <w:t>公頃)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r w:rsidR="00134D6F" w:rsidRPr="00134D6F" w:rsidTr="008F0860">
        <w:trPr>
          <w:trHeight w:val="1174"/>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特定文化專用區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3.53</w:t>
            </w:r>
            <w:r w:rsidRPr="00134D6F">
              <w:rPr>
                <w:rFonts w:ascii="標楷體" w:eastAsia="標楷體" w:hAnsi="標楷體" w:hint="eastAsia"/>
                <w:sz w:val="24"/>
                <w:szCs w:val="24"/>
              </w:rPr>
              <w:t>公頃)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r w:rsidR="00134D6F" w:rsidRPr="00134D6F" w:rsidTr="008F0860">
        <w:trPr>
          <w:trHeight w:val="1175"/>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保存區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Pr>
                <w:rFonts w:hint="eastAsia"/>
                <w:sz w:val="24"/>
                <w:szCs w:val="24"/>
              </w:rPr>
              <w:t>3.65</w:t>
            </w:r>
            <w:r w:rsidRPr="00134D6F">
              <w:rPr>
                <w:rFonts w:ascii="標楷體" w:eastAsia="標楷體" w:hAnsi="標楷體" w:hint="eastAsia"/>
                <w:sz w:val="24"/>
                <w:szCs w:val="24"/>
              </w:rPr>
              <w:t>公頃)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r w:rsidR="00134D6F" w:rsidRPr="00134D6F" w:rsidTr="008F0860">
        <w:trPr>
          <w:trHeight w:val="1174"/>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加油站專用區</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Pr>
                <w:rFonts w:hint="eastAsia"/>
                <w:sz w:val="24"/>
                <w:szCs w:val="24"/>
              </w:rPr>
              <w:t>0.27</w:t>
            </w:r>
            <w:r w:rsidRPr="00134D6F">
              <w:rPr>
                <w:rFonts w:hint="eastAsia"/>
                <w:sz w:val="24"/>
                <w:szCs w:val="24"/>
              </w:rPr>
              <w:t>公</w:t>
            </w:r>
            <w:r w:rsidRPr="00134D6F">
              <w:rPr>
                <w:rFonts w:ascii="標楷體" w:eastAsia="標楷體" w:hAnsi="標楷體" w:hint="eastAsia"/>
                <w:sz w:val="24"/>
                <w:szCs w:val="24"/>
              </w:rPr>
              <w:t>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r w:rsidR="00134D6F" w:rsidRPr="00134D6F" w:rsidTr="008F0860">
        <w:trPr>
          <w:trHeight w:val="1174"/>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公園用地</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7.96</w:t>
            </w:r>
            <w:r w:rsidRPr="00134D6F">
              <w:rPr>
                <w:rFonts w:ascii="標楷體" w:eastAsia="標楷體" w:hAnsi="標楷體" w:hint="eastAsia"/>
                <w:sz w:val="24"/>
                <w:szCs w:val="24"/>
              </w:rPr>
              <w:t>公頃)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r w:rsidR="00134D6F" w:rsidRPr="00134D6F" w:rsidTr="008F0860">
        <w:trPr>
          <w:trHeight w:val="1175"/>
        </w:trPr>
        <w:tc>
          <w:tcPr>
            <w:tcW w:w="708" w:type="dxa"/>
            <w:vMerge/>
            <w:vAlign w:val="center"/>
          </w:tcPr>
          <w:p w:rsidR="00134D6F" w:rsidRPr="00134D6F" w:rsidRDefault="00134D6F" w:rsidP="008F0860">
            <w:pPr>
              <w:pStyle w:val="af"/>
              <w:spacing w:before="0" w:after="0" w:line="360" w:lineRule="exact"/>
              <w:rPr>
                <w:rFonts w:ascii="標楷體" w:hAnsi="標楷體"/>
                <w:szCs w:val="24"/>
              </w:rPr>
            </w:pPr>
          </w:p>
        </w:tc>
        <w:tc>
          <w:tcPr>
            <w:tcW w:w="1692" w:type="dxa"/>
            <w:vMerge/>
            <w:vAlign w:val="center"/>
          </w:tcPr>
          <w:p w:rsidR="00134D6F" w:rsidRPr="00134D6F" w:rsidRDefault="00134D6F" w:rsidP="008F0860">
            <w:pPr>
              <w:pStyle w:val="af"/>
              <w:spacing w:before="0" w:after="0" w:line="360" w:lineRule="exact"/>
              <w:ind w:left="0" w:firstLineChars="0" w:firstLine="0"/>
              <w:rPr>
                <w:rFonts w:ascii="標楷體" w:hAnsi="標楷體"/>
                <w:szCs w:val="24"/>
              </w:rPr>
            </w:pPr>
          </w:p>
        </w:tc>
        <w:tc>
          <w:tcPr>
            <w:tcW w:w="1613" w:type="dxa"/>
            <w:vMerge/>
            <w:vAlign w:val="center"/>
          </w:tcPr>
          <w:p w:rsidR="00134D6F" w:rsidRPr="00134D6F" w:rsidRDefault="00134D6F" w:rsidP="008F0860">
            <w:pPr>
              <w:pStyle w:val="9"/>
              <w:spacing w:line="360" w:lineRule="exact"/>
              <w:ind w:left="720" w:hanging="720"/>
              <w:jc w:val="center"/>
              <w:rPr>
                <w:rFonts w:ascii="標楷體" w:eastAsia="標楷體" w:hAnsi="標楷體"/>
                <w:sz w:val="24"/>
                <w:szCs w:val="24"/>
              </w:rPr>
            </w:pPr>
          </w:p>
        </w:tc>
        <w:tc>
          <w:tcPr>
            <w:tcW w:w="2083" w:type="dxa"/>
            <w:vAlign w:val="center"/>
          </w:tcPr>
          <w:p w:rsidR="00134D6F" w:rsidRPr="00134D6F" w:rsidRDefault="00134D6F" w:rsidP="008F0860">
            <w:pPr>
              <w:pStyle w:val="af8"/>
              <w:spacing w:line="360" w:lineRule="exact"/>
              <w:jc w:val="center"/>
              <w:rPr>
                <w:rFonts w:ascii="標楷體" w:hAnsi="標楷體" w:cs="Arial"/>
                <w:color w:val="auto"/>
                <w:kern w:val="24"/>
                <w:szCs w:val="24"/>
              </w:rPr>
            </w:pPr>
            <w:r w:rsidRPr="00134D6F">
              <w:rPr>
                <w:rFonts w:ascii="標楷體" w:hAnsi="標楷體" w:cs="Arial" w:hint="eastAsia"/>
                <w:color w:val="auto"/>
                <w:kern w:val="24"/>
                <w:szCs w:val="24"/>
              </w:rPr>
              <w:t>道路用地</w:t>
            </w:r>
          </w:p>
          <w:p w:rsidR="00134D6F" w:rsidRPr="00134D6F" w:rsidRDefault="00134D6F" w:rsidP="008F0860">
            <w:pPr>
              <w:pStyle w:val="9"/>
              <w:spacing w:line="360" w:lineRule="exact"/>
              <w:ind w:left="720" w:hanging="720"/>
              <w:jc w:val="center"/>
              <w:rPr>
                <w:rFonts w:ascii="標楷體" w:eastAsia="標楷體" w:hAnsi="標楷體"/>
                <w:sz w:val="24"/>
                <w:szCs w:val="24"/>
              </w:rPr>
            </w:pPr>
            <w:r w:rsidRPr="00134D6F">
              <w:rPr>
                <w:rFonts w:ascii="標楷體" w:eastAsia="標楷體" w:hAnsi="標楷體" w:hint="eastAsia"/>
                <w:sz w:val="24"/>
                <w:szCs w:val="24"/>
              </w:rPr>
              <w:t>(</w:t>
            </w:r>
            <w:r w:rsidRPr="00134D6F">
              <w:rPr>
                <w:rFonts w:hint="eastAsia"/>
                <w:sz w:val="24"/>
                <w:szCs w:val="24"/>
              </w:rPr>
              <w:t>6.53</w:t>
            </w:r>
            <w:r w:rsidRPr="00134D6F">
              <w:rPr>
                <w:rFonts w:ascii="標楷體" w:eastAsia="標楷體" w:hAnsi="標楷體" w:hint="eastAsia"/>
                <w:sz w:val="24"/>
                <w:szCs w:val="24"/>
              </w:rPr>
              <w:t>公頃)</w:t>
            </w:r>
          </w:p>
        </w:tc>
        <w:tc>
          <w:tcPr>
            <w:tcW w:w="4111" w:type="dxa"/>
            <w:vMerge/>
          </w:tcPr>
          <w:p w:rsidR="00134D6F" w:rsidRPr="00134D6F" w:rsidRDefault="00134D6F" w:rsidP="008F0860">
            <w:pPr>
              <w:pStyle w:val="9"/>
              <w:spacing w:line="360" w:lineRule="exact"/>
              <w:ind w:left="720" w:right="0" w:hanging="720"/>
              <w:rPr>
                <w:rFonts w:ascii="標楷體" w:eastAsia="標楷體" w:hAnsi="標楷體"/>
                <w:sz w:val="24"/>
                <w:szCs w:val="24"/>
              </w:rPr>
            </w:pPr>
          </w:p>
        </w:tc>
      </w:tr>
    </w:tbl>
    <w:p w:rsidR="00E00114" w:rsidRDefault="00E00114" w:rsidP="00E00114">
      <w:pPr>
        <w:pStyle w:val="1"/>
        <w:rPr>
          <w:szCs w:val="32"/>
        </w:rPr>
      </w:pPr>
      <w:r w:rsidRPr="00134D6F">
        <w:rPr>
          <w:rFonts w:hAnsi="標楷體"/>
          <w:noProof/>
          <w:spacing w:val="-10"/>
          <w:sz w:val="28"/>
          <w:szCs w:val="28"/>
        </w:rPr>
        <w:drawing>
          <wp:anchor distT="0" distB="0" distL="114300" distR="114300" simplePos="0" relativeHeight="251657216" behindDoc="1" locked="0" layoutInCell="1" allowOverlap="1">
            <wp:simplePos x="0" y="0"/>
            <wp:positionH relativeFrom="column">
              <wp:posOffset>932815</wp:posOffset>
            </wp:positionH>
            <wp:positionV relativeFrom="paragraph">
              <wp:posOffset>294005</wp:posOffset>
            </wp:positionV>
            <wp:extent cx="3974465" cy="457200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46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32"/>
        </w:rPr>
        <w:t>註：表內面積應以核定圖實地分割測量面積為準。</w:t>
      </w:r>
    </w:p>
    <w:p w:rsidR="00DA145A" w:rsidRDefault="00D953EA" w:rsidP="0006283F">
      <w:pPr>
        <w:spacing w:line="380" w:lineRule="exact"/>
        <w:jc w:val="center"/>
        <w:rPr>
          <w:rFonts w:ascii="標楷體" w:eastAsia="標楷體" w:hAnsi="標楷體"/>
          <w:spacing w:val="-10"/>
          <w:sz w:val="28"/>
          <w:szCs w:val="28"/>
        </w:rPr>
      </w:pPr>
      <w:r w:rsidRPr="00134D6F">
        <w:rPr>
          <w:rFonts w:ascii="標楷體" w:eastAsia="標楷體" w:hAnsi="標楷體" w:hint="eastAsia"/>
          <w:spacing w:val="-10"/>
          <w:sz w:val="28"/>
          <w:szCs w:val="28"/>
        </w:rPr>
        <w:t xml:space="preserve">圖2  </w:t>
      </w:r>
      <w:r w:rsidR="00364CC7" w:rsidRPr="00134D6F">
        <w:rPr>
          <w:rFonts w:ascii="標楷體" w:eastAsia="標楷體" w:hAnsi="標楷體" w:hint="eastAsia"/>
          <w:spacing w:val="-10"/>
          <w:sz w:val="28"/>
          <w:szCs w:val="28"/>
        </w:rPr>
        <w:t>主要計畫</w:t>
      </w:r>
      <w:r w:rsidR="0006283F" w:rsidRPr="00134D6F">
        <w:rPr>
          <w:rFonts w:ascii="標楷體" w:eastAsia="標楷體" w:hAnsi="標楷體" w:hint="eastAsia"/>
          <w:spacing w:val="-10"/>
          <w:sz w:val="28"/>
          <w:szCs w:val="28"/>
        </w:rPr>
        <w:t>變更</w:t>
      </w:r>
      <w:r w:rsidRPr="00134D6F">
        <w:rPr>
          <w:rFonts w:ascii="標楷體" w:eastAsia="標楷體" w:hAnsi="標楷體" w:hint="eastAsia"/>
          <w:spacing w:val="-10"/>
          <w:sz w:val="28"/>
          <w:szCs w:val="28"/>
        </w:rPr>
        <w:t>內容示意圖</w:t>
      </w:r>
    </w:p>
    <w:p w:rsidR="008F0860" w:rsidRPr="00951368" w:rsidRDefault="008F0860" w:rsidP="00951368">
      <w:pPr>
        <w:spacing w:line="440" w:lineRule="exact"/>
        <w:jc w:val="center"/>
        <w:rPr>
          <w:rFonts w:ascii="標楷體" w:eastAsia="標楷體" w:hAnsi="標楷體"/>
          <w:sz w:val="28"/>
          <w:szCs w:val="28"/>
        </w:rPr>
      </w:pPr>
      <w:r w:rsidRPr="00951368">
        <w:rPr>
          <w:rFonts w:ascii="標楷體" w:eastAsia="標楷體" w:hAnsi="標楷體" w:hint="eastAsia"/>
          <w:sz w:val="28"/>
          <w:szCs w:val="28"/>
        </w:rPr>
        <w:lastRenderedPageBreak/>
        <w:t>表2 擬定細部計畫綜理表</w:t>
      </w:r>
    </w:p>
    <w:tbl>
      <w:tblPr>
        <w:tblStyle w:val="af5"/>
        <w:tblW w:w="5000" w:type="pct"/>
        <w:tblLook w:val="04A0" w:firstRow="1" w:lastRow="0" w:firstColumn="1" w:lastColumn="0" w:noHBand="0" w:noVBand="1"/>
      </w:tblPr>
      <w:tblGrid>
        <w:gridCol w:w="1750"/>
        <w:gridCol w:w="2347"/>
        <w:gridCol w:w="2052"/>
        <w:gridCol w:w="2054"/>
        <w:gridCol w:w="1511"/>
      </w:tblGrid>
      <w:tr w:rsidR="008F0860" w:rsidRPr="00951368" w:rsidTr="008F0860">
        <w:tc>
          <w:tcPr>
            <w:tcW w:w="2109" w:type="pct"/>
            <w:gridSpan w:val="2"/>
            <w:tcBorders>
              <w:top w:val="single" w:sz="8" w:space="0" w:color="auto"/>
              <w:left w:val="single" w:sz="8" w:space="0" w:color="auto"/>
              <w:bottom w:val="single" w:sz="2" w:space="0" w:color="auto"/>
              <w:right w:val="single" w:sz="2" w:space="0" w:color="auto"/>
            </w:tcBorders>
            <w:shd w:val="clear" w:color="auto" w:fill="D9D9D9" w:themeFill="background1" w:themeFillShade="D9"/>
            <w:vAlign w:val="center"/>
            <w:hideMark/>
          </w:tcPr>
          <w:p w:rsidR="008F0860" w:rsidRPr="00951368" w:rsidRDefault="008F0860">
            <w:pPr>
              <w:spacing w:line="300" w:lineRule="exact"/>
              <w:jc w:val="center"/>
              <w:rPr>
                <w:rFonts w:ascii="標楷體" w:eastAsia="標楷體" w:hAnsi="標楷體"/>
                <w:sz w:val="22"/>
                <w:szCs w:val="22"/>
              </w:rPr>
            </w:pPr>
            <w:r w:rsidRPr="00951368">
              <w:rPr>
                <w:rFonts w:ascii="標楷體" w:eastAsia="標楷體" w:hAnsi="標楷體" w:hint="eastAsia"/>
                <w:sz w:val="22"/>
                <w:szCs w:val="22"/>
              </w:rPr>
              <w:t>都市計畫分區</w:t>
            </w:r>
          </w:p>
        </w:tc>
        <w:tc>
          <w:tcPr>
            <w:tcW w:w="1056" w:type="pct"/>
            <w:tcBorders>
              <w:top w:val="single" w:sz="8"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8F0860" w:rsidRPr="00951368" w:rsidRDefault="008F0860">
            <w:pPr>
              <w:spacing w:line="300" w:lineRule="exact"/>
              <w:jc w:val="center"/>
              <w:rPr>
                <w:rFonts w:ascii="標楷體" w:eastAsia="標楷體" w:hAnsi="標楷體"/>
                <w:sz w:val="22"/>
                <w:szCs w:val="22"/>
              </w:rPr>
            </w:pPr>
            <w:r w:rsidRPr="00951368">
              <w:rPr>
                <w:rFonts w:ascii="標楷體" w:eastAsia="標楷體" w:hAnsi="標楷體" w:hint="eastAsia"/>
                <w:sz w:val="22"/>
                <w:szCs w:val="22"/>
              </w:rPr>
              <w:t>計畫面積</w:t>
            </w:r>
          </w:p>
          <w:p w:rsidR="008F0860" w:rsidRPr="00951368" w:rsidRDefault="008F0860">
            <w:pPr>
              <w:spacing w:line="300" w:lineRule="exact"/>
              <w:jc w:val="center"/>
              <w:rPr>
                <w:rFonts w:ascii="標楷體" w:eastAsia="標楷體" w:hAnsi="標楷體"/>
                <w:sz w:val="22"/>
                <w:szCs w:val="22"/>
              </w:rPr>
            </w:pPr>
            <w:r w:rsidRPr="00951368">
              <w:rPr>
                <w:rFonts w:ascii="標楷體" w:eastAsia="標楷體" w:hAnsi="標楷體" w:hint="eastAsia"/>
                <w:sz w:val="22"/>
                <w:szCs w:val="22"/>
              </w:rPr>
              <w:t>（公頃）</w:t>
            </w:r>
          </w:p>
        </w:tc>
        <w:tc>
          <w:tcPr>
            <w:tcW w:w="1057" w:type="pct"/>
            <w:tcBorders>
              <w:top w:val="single" w:sz="8"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8F0860" w:rsidRPr="00951368" w:rsidRDefault="008F0860">
            <w:pPr>
              <w:spacing w:line="300" w:lineRule="exact"/>
              <w:jc w:val="center"/>
              <w:rPr>
                <w:rFonts w:ascii="標楷體" w:eastAsia="標楷體" w:hAnsi="標楷體"/>
                <w:sz w:val="22"/>
                <w:szCs w:val="22"/>
              </w:rPr>
            </w:pPr>
            <w:r w:rsidRPr="00951368">
              <w:rPr>
                <w:rFonts w:ascii="標楷體" w:eastAsia="標楷體" w:hAnsi="標楷體" w:hint="eastAsia"/>
                <w:sz w:val="22"/>
                <w:szCs w:val="22"/>
              </w:rPr>
              <w:t>百分比（</w:t>
            </w:r>
            <w:r w:rsidRPr="00951368">
              <w:rPr>
                <w:rFonts w:ascii="標楷體" w:eastAsia="標楷體" w:hAnsi="標楷體"/>
                <w:sz w:val="22"/>
                <w:szCs w:val="22"/>
              </w:rPr>
              <w:t>%</w:t>
            </w:r>
            <w:r w:rsidRPr="00951368">
              <w:rPr>
                <w:rFonts w:ascii="標楷體" w:eastAsia="標楷體" w:hAnsi="標楷體" w:hint="eastAsia"/>
                <w:sz w:val="22"/>
                <w:szCs w:val="22"/>
              </w:rPr>
              <w:t>）</w:t>
            </w:r>
          </w:p>
        </w:tc>
        <w:tc>
          <w:tcPr>
            <w:tcW w:w="778" w:type="pct"/>
            <w:tcBorders>
              <w:top w:val="single" w:sz="8" w:space="0" w:color="auto"/>
              <w:left w:val="single" w:sz="2" w:space="0" w:color="auto"/>
              <w:bottom w:val="single" w:sz="2" w:space="0" w:color="auto"/>
              <w:right w:val="single" w:sz="8" w:space="0" w:color="auto"/>
            </w:tcBorders>
            <w:shd w:val="clear" w:color="auto" w:fill="D9D9D9" w:themeFill="background1" w:themeFillShade="D9"/>
            <w:vAlign w:val="center"/>
            <w:hideMark/>
          </w:tcPr>
          <w:p w:rsidR="008F0860" w:rsidRPr="00951368" w:rsidRDefault="008F0860">
            <w:pPr>
              <w:spacing w:line="300" w:lineRule="exact"/>
              <w:jc w:val="center"/>
              <w:rPr>
                <w:rFonts w:ascii="標楷體" w:eastAsia="標楷體" w:hAnsi="標楷體"/>
                <w:sz w:val="22"/>
                <w:szCs w:val="22"/>
              </w:rPr>
            </w:pPr>
            <w:r w:rsidRPr="00951368">
              <w:rPr>
                <w:rFonts w:ascii="標楷體" w:eastAsia="標楷體" w:hAnsi="標楷體" w:hint="eastAsia"/>
                <w:sz w:val="22"/>
                <w:szCs w:val="22"/>
              </w:rPr>
              <w:t>備註</w:t>
            </w:r>
          </w:p>
        </w:tc>
      </w:tr>
      <w:tr w:rsidR="00951368" w:rsidRPr="00951368" w:rsidTr="002E01D9">
        <w:tc>
          <w:tcPr>
            <w:tcW w:w="901" w:type="pct"/>
            <w:vMerge w:val="restart"/>
            <w:tcBorders>
              <w:top w:val="single" w:sz="2" w:space="0" w:color="auto"/>
              <w:left w:val="single" w:sz="8" w:space="0" w:color="auto"/>
              <w:right w:val="single" w:sz="2" w:space="0" w:color="auto"/>
            </w:tcBorders>
            <w:hideMark/>
          </w:tcPr>
          <w:p w:rsidR="00951368" w:rsidRPr="00951368" w:rsidRDefault="00951368">
            <w:pPr>
              <w:spacing w:line="300" w:lineRule="exact"/>
              <w:rPr>
                <w:rFonts w:ascii="標楷體" w:eastAsia="標楷體" w:hAnsi="標楷體"/>
                <w:sz w:val="22"/>
                <w:szCs w:val="22"/>
              </w:rPr>
            </w:pPr>
            <w:r w:rsidRPr="00951368">
              <w:rPr>
                <w:rFonts w:ascii="標楷體" w:eastAsia="標楷體" w:hAnsi="標楷體" w:hint="eastAsia"/>
                <w:sz w:val="22"/>
                <w:szCs w:val="22"/>
              </w:rPr>
              <w:t>土地使用分區</w:t>
            </w:r>
          </w:p>
        </w:tc>
        <w:tc>
          <w:tcPr>
            <w:tcW w:w="1208" w:type="pct"/>
            <w:tcBorders>
              <w:top w:val="single" w:sz="2" w:space="0" w:color="auto"/>
              <w:left w:val="single" w:sz="2" w:space="0" w:color="auto"/>
              <w:bottom w:val="single" w:sz="2" w:space="0" w:color="auto"/>
              <w:right w:val="single" w:sz="2" w:space="0" w:color="auto"/>
            </w:tcBorders>
            <w:hideMark/>
          </w:tcPr>
          <w:p w:rsidR="00951368" w:rsidRPr="00951368" w:rsidRDefault="00951368">
            <w:pPr>
              <w:spacing w:line="300" w:lineRule="exact"/>
              <w:jc w:val="both"/>
              <w:rPr>
                <w:rFonts w:ascii="標楷體" w:eastAsia="標楷體" w:hAnsi="標楷體"/>
                <w:sz w:val="22"/>
                <w:szCs w:val="22"/>
              </w:rPr>
            </w:pPr>
            <w:r w:rsidRPr="00951368">
              <w:rPr>
                <w:rFonts w:ascii="標楷體" w:eastAsia="標楷體" w:hAnsi="標楷體" w:hint="eastAsia"/>
                <w:sz w:val="22"/>
                <w:szCs w:val="22"/>
              </w:rPr>
              <w:t>第二種商業區</w:t>
            </w:r>
          </w:p>
        </w:tc>
        <w:tc>
          <w:tcPr>
            <w:tcW w:w="1056" w:type="pct"/>
            <w:tcBorders>
              <w:top w:val="single" w:sz="2" w:space="0" w:color="auto"/>
              <w:left w:val="single" w:sz="2" w:space="0" w:color="auto"/>
              <w:bottom w:val="single" w:sz="2" w:space="0" w:color="auto"/>
              <w:right w:val="single" w:sz="2" w:space="0" w:color="auto"/>
            </w:tcBorders>
            <w:hideMark/>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Cs w:val="32"/>
              </w:rPr>
              <w:t>16.31</w:t>
            </w:r>
          </w:p>
        </w:tc>
        <w:tc>
          <w:tcPr>
            <w:tcW w:w="1057" w:type="pct"/>
            <w:tcBorders>
              <w:top w:val="single" w:sz="2" w:space="0" w:color="auto"/>
              <w:left w:val="single" w:sz="2" w:space="0" w:color="auto"/>
              <w:bottom w:val="single" w:sz="2" w:space="0" w:color="auto"/>
              <w:right w:val="single" w:sz="2" w:space="0" w:color="auto"/>
            </w:tcBorders>
            <w:hideMark/>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29.39</w:t>
            </w:r>
          </w:p>
        </w:tc>
        <w:tc>
          <w:tcPr>
            <w:tcW w:w="778" w:type="pct"/>
            <w:vMerge w:val="restart"/>
            <w:tcBorders>
              <w:top w:val="single" w:sz="2" w:space="0" w:color="auto"/>
              <w:left w:val="single" w:sz="2" w:space="0" w:color="auto"/>
              <w:bottom w:val="single" w:sz="8" w:space="0" w:color="auto"/>
              <w:right w:val="single" w:sz="8" w:space="0" w:color="auto"/>
            </w:tcBorders>
          </w:tcPr>
          <w:p w:rsidR="00951368" w:rsidRPr="00951368" w:rsidRDefault="00951368">
            <w:pPr>
              <w:spacing w:line="300" w:lineRule="exact"/>
              <w:jc w:val="both"/>
              <w:rPr>
                <w:rFonts w:ascii="標楷體" w:eastAsia="標楷體" w:hAnsi="標楷體"/>
                <w:sz w:val="22"/>
                <w:szCs w:val="22"/>
              </w:rPr>
            </w:pPr>
          </w:p>
        </w:tc>
      </w:tr>
      <w:tr w:rsidR="00951368" w:rsidRPr="00951368" w:rsidTr="002E01D9">
        <w:tc>
          <w:tcPr>
            <w:tcW w:w="901" w:type="pct"/>
            <w:vMerge/>
            <w:tcBorders>
              <w:left w:val="single" w:sz="8" w:space="0" w:color="auto"/>
              <w:right w:val="single" w:sz="2" w:space="0" w:color="auto"/>
            </w:tcBorders>
          </w:tcPr>
          <w:p w:rsidR="00951368" w:rsidRPr="00951368" w:rsidRDefault="00951368">
            <w:pPr>
              <w:spacing w:line="300" w:lineRule="exact"/>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both"/>
              <w:rPr>
                <w:rFonts w:ascii="標楷體" w:eastAsia="標楷體" w:hAnsi="標楷體"/>
                <w:sz w:val="22"/>
                <w:szCs w:val="22"/>
              </w:rPr>
            </w:pPr>
            <w:r w:rsidRPr="00951368">
              <w:rPr>
                <w:rFonts w:ascii="標楷體" w:eastAsia="標楷體" w:hAnsi="標楷體" w:hint="eastAsia"/>
                <w:sz w:val="22"/>
                <w:szCs w:val="22"/>
              </w:rPr>
              <w:t>產業專用區</w:t>
            </w:r>
          </w:p>
        </w:tc>
        <w:tc>
          <w:tcPr>
            <w:tcW w:w="1056"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Cs w:val="32"/>
              </w:rPr>
            </w:pPr>
            <w:r w:rsidRPr="00951368">
              <w:rPr>
                <w:rFonts w:ascii="標楷體" w:eastAsia="標楷體" w:hAnsi="標楷體" w:hint="eastAsia"/>
                <w:szCs w:val="32"/>
              </w:rPr>
              <w:t>14.46</w:t>
            </w:r>
          </w:p>
        </w:tc>
        <w:tc>
          <w:tcPr>
            <w:tcW w:w="1057"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26.06</w:t>
            </w:r>
          </w:p>
        </w:tc>
        <w:tc>
          <w:tcPr>
            <w:tcW w:w="778" w:type="pct"/>
            <w:vMerge/>
            <w:tcBorders>
              <w:top w:val="single" w:sz="2" w:space="0" w:color="auto"/>
              <w:left w:val="single" w:sz="2" w:space="0" w:color="auto"/>
              <w:bottom w:val="single" w:sz="8" w:space="0" w:color="auto"/>
              <w:right w:val="single" w:sz="8" w:space="0" w:color="auto"/>
            </w:tcBorders>
          </w:tcPr>
          <w:p w:rsidR="00951368" w:rsidRPr="00951368" w:rsidRDefault="00951368">
            <w:pPr>
              <w:spacing w:line="300" w:lineRule="exact"/>
              <w:jc w:val="both"/>
              <w:rPr>
                <w:rFonts w:ascii="標楷體" w:eastAsia="標楷體" w:hAnsi="標楷體"/>
                <w:sz w:val="22"/>
                <w:szCs w:val="22"/>
              </w:rPr>
            </w:pPr>
          </w:p>
        </w:tc>
      </w:tr>
      <w:tr w:rsidR="00951368" w:rsidRPr="00951368" w:rsidTr="002E01D9">
        <w:tc>
          <w:tcPr>
            <w:tcW w:w="901" w:type="pct"/>
            <w:vMerge/>
            <w:tcBorders>
              <w:left w:val="single" w:sz="8" w:space="0" w:color="auto"/>
              <w:right w:val="single" w:sz="2" w:space="0" w:color="auto"/>
            </w:tcBorders>
          </w:tcPr>
          <w:p w:rsidR="00951368" w:rsidRPr="00951368" w:rsidRDefault="00951368">
            <w:pPr>
              <w:spacing w:line="300" w:lineRule="exact"/>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both"/>
              <w:rPr>
                <w:rFonts w:ascii="標楷體" w:eastAsia="標楷體" w:hAnsi="標楷體"/>
                <w:sz w:val="22"/>
                <w:szCs w:val="22"/>
              </w:rPr>
            </w:pPr>
            <w:r w:rsidRPr="00951368">
              <w:rPr>
                <w:rFonts w:ascii="標楷體" w:eastAsia="標楷體" w:hAnsi="標楷體" w:hint="eastAsia"/>
                <w:sz w:val="22"/>
                <w:szCs w:val="22"/>
              </w:rPr>
              <w:t>特定文化專用區</w:t>
            </w:r>
          </w:p>
        </w:tc>
        <w:tc>
          <w:tcPr>
            <w:tcW w:w="1056"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Cs w:val="32"/>
              </w:rPr>
            </w:pPr>
            <w:r w:rsidRPr="00951368">
              <w:rPr>
                <w:rFonts w:ascii="標楷體" w:eastAsia="標楷體" w:hAnsi="標楷體" w:hint="eastAsia"/>
                <w:szCs w:val="32"/>
              </w:rPr>
              <w:t>3.06</w:t>
            </w:r>
          </w:p>
        </w:tc>
        <w:tc>
          <w:tcPr>
            <w:tcW w:w="1057"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5.51</w:t>
            </w:r>
          </w:p>
        </w:tc>
        <w:tc>
          <w:tcPr>
            <w:tcW w:w="778" w:type="pct"/>
            <w:vMerge/>
            <w:tcBorders>
              <w:top w:val="single" w:sz="2" w:space="0" w:color="auto"/>
              <w:left w:val="single" w:sz="2" w:space="0" w:color="auto"/>
              <w:bottom w:val="single" w:sz="8" w:space="0" w:color="auto"/>
              <w:right w:val="single" w:sz="8" w:space="0" w:color="auto"/>
            </w:tcBorders>
          </w:tcPr>
          <w:p w:rsidR="00951368" w:rsidRPr="00951368" w:rsidRDefault="00951368">
            <w:pPr>
              <w:spacing w:line="300" w:lineRule="exact"/>
              <w:jc w:val="both"/>
              <w:rPr>
                <w:rFonts w:ascii="標楷體" w:eastAsia="標楷體" w:hAnsi="標楷體"/>
                <w:sz w:val="22"/>
                <w:szCs w:val="22"/>
              </w:rPr>
            </w:pPr>
          </w:p>
        </w:tc>
      </w:tr>
      <w:tr w:rsidR="00951368" w:rsidRPr="00951368" w:rsidTr="002E01D9">
        <w:tc>
          <w:tcPr>
            <w:tcW w:w="901" w:type="pct"/>
            <w:vMerge/>
            <w:tcBorders>
              <w:left w:val="single" w:sz="8" w:space="0" w:color="auto"/>
              <w:right w:val="single" w:sz="2" w:space="0" w:color="auto"/>
            </w:tcBorders>
          </w:tcPr>
          <w:p w:rsidR="00951368" w:rsidRPr="00951368" w:rsidRDefault="00951368">
            <w:pPr>
              <w:spacing w:line="300" w:lineRule="exact"/>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both"/>
              <w:rPr>
                <w:rFonts w:ascii="標楷體" w:eastAsia="標楷體" w:hAnsi="標楷體"/>
                <w:sz w:val="22"/>
                <w:szCs w:val="22"/>
              </w:rPr>
            </w:pPr>
            <w:r w:rsidRPr="00951368">
              <w:rPr>
                <w:rFonts w:ascii="標楷體" w:eastAsia="標楷體" w:hAnsi="標楷體" w:hint="eastAsia"/>
                <w:sz w:val="22"/>
                <w:szCs w:val="22"/>
              </w:rPr>
              <w:t>保存區</w:t>
            </w:r>
          </w:p>
        </w:tc>
        <w:tc>
          <w:tcPr>
            <w:tcW w:w="1056"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Cs w:val="32"/>
              </w:rPr>
            </w:pPr>
            <w:r w:rsidRPr="00951368">
              <w:rPr>
                <w:rFonts w:ascii="標楷體" w:eastAsia="標楷體" w:hAnsi="標楷體" w:hint="eastAsia"/>
                <w:szCs w:val="32"/>
              </w:rPr>
              <w:t>3.65</w:t>
            </w:r>
          </w:p>
        </w:tc>
        <w:tc>
          <w:tcPr>
            <w:tcW w:w="1057"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6.58</w:t>
            </w:r>
          </w:p>
        </w:tc>
        <w:tc>
          <w:tcPr>
            <w:tcW w:w="778" w:type="pct"/>
            <w:vMerge/>
            <w:tcBorders>
              <w:top w:val="single" w:sz="2" w:space="0" w:color="auto"/>
              <w:left w:val="single" w:sz="2" w:space="0" w:color="auto"/>
              <w:bottom w:val="single" w:sz="8" w:space="0" w:color="auto"/>
              <w:right w:val="single" w:sz="8" w:space="0" w:color="auto"/>
            </w:tcBorders>
          </w:tcPr>
          <w:p w:rsidR="00951368" w:rsidRPr="00951368" w:rsidRDefault="00951368">
            <w:pPr>
              <w:spacing w:line="300" w:lineRule="exact"/>
              <w:jc w:val="both"/>
              <w:rPr>
                <w:rFonts w:ascii="標楷體" w:eastAsia="標楷體" w:hAnsi="標楷體"/>
                <w:sz w:val="22"/>
                <w:szCs w:val="22"/>
              </w:rPr>
            </w:pPr>
          </w:p>
        </w:tc>
      </w:tr>
      <w:tr w:rsidR="00951368" w:rsidRPr="00951368" w:rsidTr="002E01D9">
        <w:tc>
          <w:tcPr>
            <w:tcW w:w="901" w:type="pct"/>
            <w:vMerge/>
            <w:tcBorders>
              <w:left w:val="single" w:sz="8" w:space="0" w:color="auto"/>
              <w:bottom w:val="single" w:sz="2" w:space="0" w:color="auto"/>
              <w:right w:val="single" w:sz="2" w:space="0" w:color="auto"/>
            </w:tcBorders>
          </w:tcPr>
          <w:p w:rsidR="00951368" w:rsidRPr="00951368" w:rsidRDefault="00951368">
            <w:pPr>
              <w:spacing w:line="300" w:lineRule="exact"/>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both"/>
              <w:rPr>
                <w:rFonts w:ascii="標楷體" w:eastAsia="標楷體" w:hAnsi="標楷體"/>
                <w:sz w:val="22"/>
                <w:szCs w:val="22"/>
              </w:rPr>
            </w:pPr>
            <w:r w:rsidRPr="00951368">
              <w:rPr>
                <w:rFonts w:ascii="標楷體" w:eastAsia="標楷體" w:hAnsi="標楷體" w:hint="eastAsia"/>
                <w:sz w:val="22"/>
                <w:szCs w:val="22"/>
              </w:rPr>
              <w:t>加油站專用區</w:t>
            </w:r>
          </w:p>
        </w:tc>
        <w:tc>
          <w:tcPr>
            <w:tcW w:w="1056"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Cs w:val="32"/>
              </w:rPr>
            </w:pPr>
            <w:r w:rsidRPr="00951368">
              <w:rPr>
                <w:rFonts w:ascii="標楷體" w:eastAsia="標楷體" w:hAnsi="標楷體" w:hint="eastAsia"/>
                <w:szCs w:val="32"/>
              </w:rPr>
              <w:t>0.27</w:t>
            </w:r>
          </w:p>
        </w:tc>
        <w:tc>
          <w:tcPr>
            <w:tcW w:w="1057" w:type="pct"/>
            <w:tcBorders>
              <w:top w:val="single" w:sz="2" w:space="0" w:color="auto"/>
              <w:left w:val="single" w:sz="2" w:space="0" w:color="auto"/>
              <w:bottom w:val="single" w:sz="2" w:space="0" w:color="auto"/>
              <w:right w:val="single" w:sz="2" w:space="0" w:color="auto"/>
            </w:tcBorders>
          </w:tcPr>
          <w:p w:rsidR="00951368"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0.49</w:t>
            </w:r>
          </w:p>
        </w:tc>
        <w:tc>
          <w:tcPr>
            <w:tcW w:w="778" w:type="pct"/>
            <w:vMerge/>
            <w:tcBorders>
              <w:top w:val="single" w:sz="2" w:space="0" w:color="auto"/>
              <w:left w:val="single" w:sz="2" w:space="0" w:color="auto"/>
              <w:bottom w:val="single" w:sz="8" w:space="0" w:color="auto"/>
              <w:right w:val="single" w:sz="8" w:space="0" w:color="auto"/>
            </w:tcBorders>
          </w:tcPr>
          <w:p w:rsidR="00951368" w:rsidRPr="00951368" w:rsidRDefault="00951368">
            <w:pPr>
              <w:spacing w:line="300" w:lineRule="exact"/>
              <w:jc w:val="both"/>
              <w:rPr>
                <w:rFonts w:ascii="標楷體" w:eastAsia="標楷體" w:hAnsi="標楷體"/>
                <w:sz w:val="22"/>
                <w:szCs w:val="22"/>
              </w:rPr>
            </w:pPr>
          </w:p>
        </w:tc>
      </w:tr>
      <w:tr w:rsidR="008F0860" w:rsidRPr="00951368" w:rsidTr="008F0860">
        <w:tc>
          <w:tcPr>
            <w:tcW w:w="901" w:type="pct"/>
            <w:vMerge w:val="restart"/>
            <w:tcBorders>
              <w:top w:val="single" w:sz="2" w:space="0" w:color="auto"/>
              <w:left w:val="single" w:sz="8" w:space="0" w:color="auto"/>
              <w:bottom w:val="single" w:sz="2" w:space="0" w:color="auto"/>
              <w:right w:val="single" w:sz="2" w:space="0" w:color="auto"/>
            </w:tcBorders>
            <w:hideMark/>
          </w:tcPr>
          <w:p w:rsidR="008F0860" w:rsidRPr="00951368" w:rsidRDefault="008F0860">
            <w:pPr>
              <w:spacing w:line="300" w:lineRule="exact"/>
              <w:rPr>
                <w:rFonts w:ascii="標楷體" w:eastAsia="標楷體" w:hAnsi="標楷體"/>
                <w:sz w:val="22"/>
                <w:szCs w:val="22"/>
              </w:rPr>
            </w:pPr>
            <w:r w:rsidRPr="00951368">
              <w:rPr>
                <w:rFonts w:ascii="標楷體" w:eastAsia="標楷體" w:hAnsi="標楷體" w:hint="eastAsia"/>
                <w:sz w:val="22"/>
                <w:szCs w:val="22"/>
              </w:rPr>
              <w:t>公共設施用地</w:t>
            </w:r>
          </w:p>
        </w:tc>
        <w:tc>
          <w:tcPr>
            <w:tcW w:w="1208" w:type="pct"/>
            <w:tcBorders>
              <w:top w:val="single" w:sz="2" w:space="0" w:color="auto"/>
              <w:left w:val="single" w:sz="2" w:space="0" w:color="auto"/>
              <w:bottom w:val="single" w:sz="2" w:space="0" w:color="auto"/>
              <w:right w:val="single" w:sz="2" w:space="0" w:color="auto"/>
            </w:tcBorders>
            <w:hideMark/>
          </w:tcPr>
          <w:p w:rsidR="008F0860" w:rsidRPr="00951368" w:rsidRDefault="008F0860">
            <w:pPr>
              <w:spacing w:line="300" w:lineRule="exact"/>
              <w:jc w:val="both"/>
              <w:rPr>
                <w:rFonts w:ascii="標楷體" w:eastAsia="標楷體" w:hAnsi="標楷體"/>
                <w:sz w:val="22"/>
                <w:szCs w:val="22"/>
              </w:rPr>
            </w:pPr>
            <w:r w:rsidRPr="00951368">
              <w:rPr>
                <w:rFonts w:ascii="標楷體" w:eastAsia="標楷體" w:hAnsi="標楷體" w:hint="eastAsia"/>
                <w:sz w:val="22"/>
                <w:szCs w:val="22"/>
              </w:rPr>
              <w:t>公園用地</w:t>
            </w:r>
          </w:p>
        </w:tc>
        <w:tc>
          <w:tcPr>
            <w:tcW w:w="1056"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7.96</w:t>
            </w:r>
          </w:p>
        </w:tc>
        <w:tc>
          <w:tcPr>
            <w:tcW w:w="1057" w:type="pct"/>
            <w:tcBorders>
              <w:top w:val="single" w:sz="2" w:space="0" w:color="auto"/>
              <w:left w:val="single" w:sz="2" w:space="0" w:color="auto"/>
              <w:bottom w:val="single" w:sz="2"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14.34</w:t>
            </w:r>
          </w:p>
        </w:tc>
        <w:tc>
          <w:tcPr>
            <w:tcW w:w="0" w:type="auto"/>
            <w:vMerge/>
            <w:tcBorders>
              <w:top w:val="single" w:sz="2" w:space="0" w:color="auto"/>
              <w:left w:val="single" w:sz="2" w:space="0" w:color="auto"/>
              <w:bottom w:val="single" w:sz="8" w:space="0" w:color="auto"/>
              <w:right w:val="single" w:sz="8" w:space="0" w:color="auto"/>
            </w:tcBorders>
            <w:vAlign w:val="center"/>
            <w:hideMark/>
          </w:tcPr>
          <w:p w:rsidR="008F0860" w:rsidRPr="00951368" w:rsidRDefault="008F0860">
            <w:pPr>
              <w:rPr>
                <w:rFonts w:ascii="標楷體" w:eastAsia="標楷體" w:hAnsi="標楷體"/>
                <w:sz w:val="22"/>
                <w:szCs w:val="22"/>
              </w:rPr>
            </w:pPr>
          </w:p>
        </w:tc>
      </w:tr>
      <w:tr w:rsidR="008F0860" w:rsidRPr="00951368" w:rsidTr="008F0860">
        <w:tc>
          <w:tcPr>
            <w:tcW w:w="0" w:type="auto"/>
            <w:vMerge/>
            <w:tcBorders>
              <w:top w:val="single" w:sz="2" w:space="0" w:color="auto"/>
              <w:left w:val="single" w:sz="8" w:space="0" w:color="auto"/>
              <w:bottom w:val="single" w:sz="2" w:space="0" w:color="auto"/>
              <w:right w:val="single" w:sz="2" w:space="0" w:color="auto"/>
            </w:tcBorders>
            <w:vAlign w:val="center"/>
            <w:hideMark/>
          </w:tcPr>
          <w:p w:rsidR="008F0860" w:rsidRPr="00951368" w:rsidRDefault="008F0860">
            <w:pPr>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hideMark/>
          </w:tcPr>
          <w:p w:rsidR="008F0860" w:rsidRPr="00951368" w:rsidRDefault="008F0860">
            <w:pPr>
              <w:spacing w:line="300" w:lineRule="exact"/>
              <w:jc w:val="both"/>
              <w:rPr>
                <w:rFonts w:ascii="標楷體" w:eastAsia="標楷體" w:hAnsi="標楷體"/>
                <w:sz w:val="22"/>
                <w:szCs w:val="22"/>
              </w:rPr>
            </w:pPr>
            <w:r w:rsidRPr="00951368">
              <w:rPr>
                <w:rFonts w:ascii="標楷體" w:eastAsia="標楷體" w:hAnsi="標楷體" w:hint="eastAsia"/>
                <w:sz w:val="22"/>
                <w:szCs w:val="22"/>
              </w:rPr>
              <w:t>人行步道用地</w:t>
            </w:r>
          </w:p>
        </w:tc>
        <w:tc>
          <w:tcPr>
            <w:tcW w:w="1056"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0.12</w:t>
            </w:r>
          </w:p>
        </w:tc>
        <w:tc>
          <w:tcPr>
            <w:tcW w:w="1057" w:type="pct"/>
            <w:tcBorders>
              <w:top w:val="single" w:sz="2" w:space="0" w:color="auto"/>
              <w:left w:val="single" w:sz="2" w:space="0" w:color="auto"/>
              <w:bottom w:val="single" w:sz="2"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0.22</w:t>
            </w:r>
          </w:p>
        </w:tc>
        <w:tc>
          <w:tcPr>
            <w:tcW w:w="0" w:type="auto"/>
            <w:vMerge/>
            <w:tcBorders>
              <w:top w:val="single" w:sz="2" w:space="0" w:color="auto"/>
              <w:left w:val="single" w:sz="2" w:space="0" w:color="auto"/>
              <w:bottom w:val="single" w:sz="8" w:space="0" w:color="auto"/>
              <w:right w:val="single" w:sz="8" w:space="0" w:color="auto"/>
            </w:tcBorders>
            <w:vAlign w:val="center"/>
            <w:hideMark/>
          </w:tcPr>
          <w:p w:rsidR="008F0860" w:rsidRPr="00951368" w:rsidRDefault="008F0860">
            <w:pPr>
              <w:rPr>
                <w:rFonts w:ascii="標楷體" w:eastAsia="標楷體" w:hAnsi="標楷體"/>
                <w:sz w:val="22"/>
                <w:szCs w:val="22"/>
              </w:rPr>
            </w:pPr>
          </w:p>
        </w:tc>
      </w:tr>
      <w:tr w:rsidR="008F0860" w:rsidRPr="00951368" w:rsidTr="008F0860">
        <w:tc>
          <w:tcPr>
            <w:tcW w:w="0" w:type="auto"/>
            <w:vMerge/>
            <w:tcBorders>
              <w:top w:val="single" w:sz="2" w:space="0" w:color="auto"/>
              <w:left w:val="single" w:sz="8" w:space="0" w:color="auto"/>
              <w:bottom w:val="single" w:sz="2" w:space="0" w:color="auto"/>
              <w:right w:val="single" w:sz="2" w:space="0" w:color="auto"/>
            </w:tcBorders>
            <w:vAlign w:val="center"/>
          </w:tcPr>
          <w:p w:rsidR="008F0860" w:rsidRPr="00951368" w:rsidRDefault="008F0860">
            <w:pPr>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both"/>
              <w:rPr>
                <w:rFonts w:ascii="標楷體" w:eastAsia="標楷體" w:hAnsi="標楷體"/>
                <w:sz w:val="22"/>
                <w:szCs w:val="22"/>
              </w:rPr>
            </w:pPr>
            <w:r w:rsidRPr="00951368">
              <w:rPr>
                <w:rFonts w:ascii="標楷體" w:eastAsia="標楷體" w:hAnsi="標楷體" w:hint="eastAsia"/>
                <w:sz w:val="22"/>
                <w:szCs w:val="22"/>
              </w:rPr>
              <w:t>停車場用地</w:t>
            </w:r>
          </w:p>
        </w:tc>
        <w:tc>
          <w:tcPr>
            <w:tcW w:w="1056"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0.26</w:t>
            </w:r>
          </w:p>
        </w:tc>
        <w:tc>
          <w:tcPr>
            <w:tcW w:w="1057" w:type="pct"/>
            <w:tcBorders>
              <w:top w:val="single" w:sz="2" w:space="0" w:color="auto"/>
              <w:left w:val="single" w:sz="2" w:space="0" w:color="auto"/>
              <w:bottom w:val="single" w:sz="2"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0.47</w:t>
            </w:r>
          </w:p>
        </w:tc>
        <w:tc>
          <w:tcPr>
            <w:tcW w:w="0" w:type="auto"/>
            <w:vMerge/>
            <w:tcBorders>
              <w:top w:val="single" w:sz="2" w:space="0" w:color="auto"/>
              <w:left w:val="single" w:sz="2" w:space="0" w:color="auto"/>
              <w:bottom w:val="single" w:sz="8" w:space="0" w:color="auto"/>
              <w:right w:val="single" w:sz="8" w:space="0" w:color="auto"/>
            </w:tcBorders>
            <w:vAlign w:val="center"/>
          </w:tcPr>
          <w:p w:rsidR="008F0860" w:rsidRPr="00951368" w:rsidRDefault="008F0860">
            <w:pPr>
              <w:rPr>
                <w:rFonts w:ascii="標楷體" w:eastAsia="標楷體" w:hAnsi="標楷體"/>
                <w:sz w:val="22"/>
                <w:szCs w:val="22"/>
              </w:rPr>
            </w:pPr>
          </w:p>
        </w:tc>
      </w:tr>
      <w:tr w:rsidR="008F0860" w:rsidRPr="00951368" w:rsidTr="008F0860">
        <w:tc>
          <w:tcPr>
            <w:tcW w:w="0" w:type="auto"/>
            <w:vMerge/>
            <w:tcBorders>
              <w:top w:val="single" w:sz="2" w:space="0" w:color="auto"/>
              <w:left w:val="single" w:sz="8" w:space="0" w:color="auto"/>
              <w:bottom w:val="single" w:sz="2" w:space="0" w:color="auto"/>
              <w:right w:val="single" w:sz="2" w:space="0" w:color="auto"/>
            </w:tcBorders>
            <w:vAlign w:val="center"/>
          </w:tcPr>
          <w:p w:rsidR="008F0860" w:rsidRPr="00951368" w:rsidRDefault="008F0860">
            <w:pPr>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both"/>
              <w:rPr>
                <w:rFonts w:ascii="標楷體" w:eastAsia="標楷體" w:hAnsi="標楷體"/>
                <w:sz w:val="22"/>
                <w:szCs w:val="22"/>
              </w:rPr>
            </w:pPr>
            <w:r w:rsidRPr="00951368">
              <w:rPr>
                <w:rFonts w:ascii="標楷體" w:eastAsia="標楷體" w:hAnsi="標楷體" w:hint="eastAsia"/>
                <w:sz w:val="22"/>
                <w:szCs w:val="22"/>
              </w:rPr>
              <w:t>道路用地</w:t>
            </w:r>
          </w:p>
        </w:tc>
        <w:tc>
          <w:tcPr>
            <w:tcW w:w="1056"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9.</w:t>
            </w:r>
            <w:r w:rsidR="002435F8">
              <w:rPr>
                <w:rFonts w:ascii="標楷體" w:eastAsia="標楷體" w:hAnsi="標楷體" w:hint="eastAsia"/>
                <w:sz w:val="22"/>
                <w:szCs w:val="22"/>
              </w:rPr>
              <w:t>40</w:t>
            </w:r>
          </w:p>
        </w:tc>
        <w:tc>
          <w:tcPr>
            <w:tcW w:w="1057" w:type="pct"/>
            <w:tcBorders>
              <w:top w:val="single" w:sz="2" w:space="0" w:color="auto"/>
              <w:left w:val="single" w:sz="2" w:space="0" w:color="auto"/>
              <w:bottom w:val="single" w:sz="2"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16.94</w:t>
            </w:r>
          </w:p>
        </w:tc>
        <w:tc>
          <w:tcPr>
            <w:tcW w:w="0" w:type="auto"/>
            <w:vMerge/>
            <w:tcBorders>
              <w:top w:val="single" w:sz="2" w:space="0" w:color="auto"/>
              <w:left w:val="single" w:sz="2" w:space="0" w:color="auto"/>
              <w:bottom w:val="single" w:sz="8" w:space="0" w:color="auto"/>
              <w:right w:val="single" w:sz="8" w:space="0" w:color="auto"/>
            </w:tcBorders>
            <w:vAlign w:val="center"/>
          </w:tcPr>
          <w:p w:rsidR="008F0860" w:rsidRPr="00951368" w:rsidRDefault="008F0860">
            <w:pPr>
              <w:rPr>
                <w:rFonts w:ascii="標楷體" w:eastAsia="標楷體" w:hAnsi="標楷體"/>
                <w:sz w:val="22"/>
                <w:szCs w:val="22"/>
              </w:rPr>
            </w:pPr>
          </w:p>
        </w:tc>
      </w:tr>
      <w:tr w:rsidR="008F0860" w:rsidRPr="00951368" w:rsidTr="008F0860">
        <w:tc>
          <w:tcPr>
            <w:tcW w:w="0" w:type="auto"/>
            <w:vMerge/>
            <w:tcBorders>
              <w:top w:val="single" w:sz="2" w:space="0" w:color="auto"/>
              <w:left w:val="single" w:sz="8" w:space="0" w:color="auto"/>
              <w:bottom w:val="single" w:sz="2" w:space="0" w:color="auto"/>
              <w:right w:val="single" w:sz="2" w:space="0" w:color="auto"/>
            </w:tcBorders>
            <w:vAlign w:val="center"/>
            <w:hideMark/>
          </w:tcPr>
          <w:p w:rsidR="008F0860" w:rsidRPr="00951368" w:rsidRDefault="008F0860">
            <w:pPr>
              <w:rPr>
                <w:rFonts w:ascii="標楷體" w:eastAsia="標楷體" w:hAnsi="標楷體"/>
                <w:sz w:val="22"/>
                <w:szCs w:val="22"/>
              </w:rPr>
            </w:pPr>
          </w:p>
        </w:tc>
        <w:tc>
          <w:tcPr>
            <w:tcW w:w="1208" w:type="pct"/>
            <w:tcBorders>
              <w:top w:val="single" w:sz="2" w:space="0" w:color="auto"/>
              <w:left w:val="single" w:sz="2" w:space="0" w:color="auto"/>
              <w:bottom w:val="single" w:sz="2" w:space="0" w:color="auto"/>
              <w:right w:val="single" w:sz="2" w:space="0" w:color="auto"/>
            </w:tcBorders>
            <w:hideMark/>
          </w:tcPr>
          <w:p w:rsidR="008F0860" w:rsidRPr="00951368" w:rsidRDefault="008F0860">
            <w:pPr>
              <w:spacing w:line="300" w:lineRule="exact"/>
              <w:rPr>
                <w:rFonts w:ascii="標楷體" w:eastAsia="標楷體" w:hAnsi="標楷體"/>
                <w:sz w:val="22"/>
                <w:szCs w:val="22"/>
              </w:rPr>
            </w:pPr>
            <w:r w:rsidRPr="00951368">
              <w:rPr>
                <w:rFonts w:ascii="標楷體" w:eastAsia="標楷體" w:hAnsi="標楷體" w:hint="eastAsia"/>
                <w:sz w:val="22"/>
                <w:szCs w:val="22"/>
              </w:rPr>
              <w:t>小計</w:t>
            </w:r>
          </w:p>
        </w:tc>
        <w:tc>
          <w:tcPr>
            <w:tcW w:w="1056" w:type="pct"/>
            <w:tcBorders>
              <w:top w:val="single" w:sz="2" w:space="0" w:color="auto"/>
              <w:left w:val="single" w:sz="2" w:space="0" w:color="auto"/>
              <w:bottom w:val="single" w:sz="2" w:space="0" w:color="auto"/>
              <w:right w:val="single" w:sz="2" w:space="0" w:color="auto"/>
            </w:tcBorders>
          </w:tcPr>
          <w:p w:rsidR="008F0860" w:rsidRPr="00951368" w:rsidRDefault="008F0860">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17.74</w:t>
            </w:r>
          </w:p>
        </w:tc>
        <w:tc>
          <w:tcPr>
            <w:tcW w:w="1057" w:type="pct"/>
            <w:tcBorders>
              <w:top w:val="single" w:sz="2" w:space="0" w:color="auto"/>
              <w:left w:val="single" w:sz="2" w:space="0" w:color="auto"/>
              <w:bottom w:val="single" w:sz="2"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31.97</w:t>
            </w:r>
          </w:p>
        </w:tc>
        <w:tc>
          <w:tcPr>
            <w:tcW w:w="0" w:type="auto"/>
            <w:vMerge/>
            <w:tcBorders>
              <w:top w:val="single" w:sz="2" w:space="0" w:color="auto"/>
              <w:left w:val="single" w:sz="2" w:space="0" w:color="auto"/>
              <w:bottom w:val="single" w:sz="8" w:space="0" w:color="auto"/>
              <w:right w:val="single" w:sz="8" w:space="0" w:color="auto"/>
            </w:tcBorders>
            <w:vAlign w:val="center"/>
            <w:hideMark/>
          </w:tcPr>
          <w:p w:rsidR="008F0860" w:rsidRPr="00951368" w:rsidRDefault="008F0860">
            <w:pPr>
              <w:rPr>
                <w:rFonts w:ascii="標楷體" w:eastAsia="標楷體" w:hAnsi="標楷體"/>
                <w:sz w:val="22"/>
                <w:szCs w:val="22"/>
              </w:rPr>
            </w:pPr>
          </w:p>
        </w:tc>
      </w:tr>
      <w:tr w:rsidR="008F0860" w:rsidRPr="00951368" w:rsidTr="008F0860">
        <w:tc>
          <w:tcPr>
            <w:tcW w:w="2109" w:type="pct"/>
            <w:gridSpan w:val="2"/>
            <w:tcBorders>
              <w:top w:val="single" w:sz="2" w:space="0" w:color="auto"/>
              <w:left w:val="single" w:sz="8" w:space="0" w:color="auto"/>
              <w:bottom w:val="single" w:sz="8" w:space="0" w:color="auto"/>
              <w:right w:val="single" w:sz="2" w:space="0" w:color="auto"/>
            </w:tcBorders>
            <w:hideMark/>
          </w:tcPr>
          <w:p w:rsidR="008F0860" w:rsidRPr="00951368" w:rsidRDefault="008F0860">
            <w:pPr>
              <w:spacing w:line="300" w:lineRule="exact"/>
              <w:rPr>
                <w:rFonts w:ascii="標楷體" w:eastAsia="標楷體" w:hAnsi="標楷體"/>
                <w:sz w:val="22"/>
                <w:szCs w:val="22"/>
              </w:rPr>
            </w:pPr>
            <w:r w:rsidRPr="00951368">
              <w:rPr>
                <w:rFonts w:ascii="標楷體" w:eastAsia="標楷體" w:hAnsi="標楷體" w:hint="eastAsia"/>
                <w:sz w:val="22"/>
                <w:szCs w:val="22"/>
              </w:rPr>
              <w:t>總計</w:t>
            </w:r>
          </w:p>
        </w:tc>
        <w:tc>
          <w:tcPr>
            <w:tcW w:w="1056" w:type="pct"/>
            <w:tcBorders>
              <w:top w:val="single" w:sz="2" w:space="0" w:color="auto"/>
              <w:left w:val="single" w:sz="2" w:space="0" w:color="auto"/>
              <w:bottom w:val="single" w:sz="8"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55.49</w:t>
            </w:r>
          </w:p>
        </w:tc>
        <w:tc>
          <w:tcPr>
            <w:tcW w:w="1057" w:type="pct"/>
            <w:tcBorders>
              <w:top w:val="single" w:sz="2" w:space="0" w:color="auto"/>
              <w:left w:val="single" w:sz="2" w:space="0" w:color="auto"/>
              <w:bottom w:val="single" w:sz="8" w:space="0" w:color="auto"/>
              <w:right w:val="single" w:sz="2" w:space="0" w:color="auto"/>
            </w:tcBorders>
          </w:tcPr>
          <w:p w:rsidR="008F0860" w:rsidRPr="00951368" w:rsidRDefault="00951368">
            <w:pPr>
              <w:spacing w:line="300" w:lineRule="exact"/>
              <w:jc w:val="right"/>
              <w:rPr>
                <w:rFonts w:ascii="標楷體" w:eastAsia="標楷體" w:hAnsi="標楷體"/>
                <w:sz w:val="22"/>
                <w:szCs w:val="22"/>
              </w:rPr>
            </w:pPr>
            <w:r w:rsidRPr="00951368">
              <w:rPr>
                <w:rFonts w:ascii="標楷體" w:eastAsia="標楷體" w:hAnsi="標楷體" w:hint="eastAsia"/>
                <w:sz w:val="22"/>
                <w:szCs w:val="22"/>
              </w:rPr>
              <w:t>100</w:t>
            </w:r>
          </w:p>
        </w:tc>
        <w:tc>
          <w:tcPr>
            <w:tcW w:w="0" w:type="auto"/>
            <w:vMerge/>
            <w:tcBorders>
              <w:top w:val="single" w:sz="2" w:space="0" w:color="auto"/>
              <w:left w:val="single" w:sz="2" w:space="0" w:color="auto"/>
              <w:bottom w:val="single" w:sz="8" w:space="0" w:color="auto"/>
              <w:right w:val="single" w:sz="8" w:space="0" w:color="auto"/>
            </w:tcBorders>
            <w:vAlign w:val="center"/>
            <w:hideMark/>
          </w:tcPr>
          <w:p w:rsidR="008F0860" w:rsidRPr="00951368" w:rsidRDefault="008F0860">
            <w:pPr>
              <w:rPr>
                <w:rFonts w:ascii="標楷體" w:eastAsia="標楷體" w:hAnsi="標楷體"/>
                <w:sz w:val="22"/>
                <w:szCs w:val="22"/>
              </w:rPr>
            </w:pPr>
          </w:p>
        </w:tc>
      </w:tr>
    </w:tbl>
    <w:p w:rsidR="008F0860" w:rsidRDefault="00951368" w:rsidP="008F0860">
      <w:pPr>
        <w:pStyle w:val="1"/>
        <w:rPr>
          <w:szCs w:val="32"/>
        </w:rPr>
      </w:pPr>
      <w:r w:rsidRPr="00134D6F">
        <w:rPr>
          <w:rFonts w:hAnsi="標楷體" w:hint="eastAsia"/>
          <w:noProof/>
          <w:spacing w:val="-10"/>
          <w:sz w:val="28"/>
          <w:szCs w:val="28"/>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382270</wp:posOffset>
            </wp:positionV>
            <wp:extent cx="4025265" cy="4777740"/>
            <wp:effectExtent l="0" t="0" r="0" b="381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265" cy="477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860">
        <w:rPr>
          <w:rFonts w:hint="eastAsia"/>
          <w:szCs w:val="32"/>
        </w:rPr>
        <w:t>註：</w:t>
      </w:r>
      <w:r>
        <w:rPr>
          <w:rFonts w:hint="eastAsia"/>
          <w:szCs w:val="32"/>
        </w:rPr>
        <w:t>表內面積應以核定圖實地分割測量面積為準。</w:t>
      </w:r>
    </w:p>
    <w:p w:rsidR="00364CC7" w:rsidRPr="00134D6F" w:rsidRDefault="00364CC7" w:rsidP="00F61289">
      <w:pPr>
        <w:jc w:val="center"/>
        <w:rPr>
          <w:rFonts w:ascii="標楷體" w:eastAsia="標楷體" w:hAnsi="標楷體"/>
          <w:sz w:val="28"/>
          <w:szCs w:val="28"/>
        </w:rPr>
      </w:pPr>
      <w:r w:rsidRPr="00134D6F">
        <w:rPr>
          <w:rFonts w:ascii="標楷體" w:eastAsia="標楷體" w:hAnsi="標楷體" w:hint="eastAsia"/>
          <w:spacing w:val="-10"/>
          <w:sz w:val="28"/>
          <w:szCs w:val="28"/>
        </w:rPr>
        <w:t>圖3</w:t>
      </w:r>
      <w:r w:rsidR="0006283F" w:rsidRPr="00134D6F">
        <w:rPr>
          <w:rFonts w:ascii="標楷體" w:eastAsia="標楷體" w:hAnsi="標楷體" w:hint="eastAsia"/>
          <w:spacing w:val="-10"/>
          <w:sz w:val="28"/>
          <w:szCs w:val="28"/>
        </w:rPr>
        <w:t xml:space="preserve"> </w:t>
      </w:r>
      <w:r w:rsidRPr="00134D6F">
        <w:rPr>
          <w:rFonts w:ascii="標楷體" w:eastAsia="標楷體" w:hAnsi="標楷體" w:hint="eastAsia"/>
          <w:spacing w:val="-10"/>
          <w:sz w:val="28"/>
          <w:szCs w:val="28"/>
        </w:rPr>
        <w:t>細部計畫</w:t>
      </w:r>
      <w:r w:rsidR="0006283F" w:rsidRPr="00134D6F">
        <w:rPr>
          <w:rFonts w:ascii="標楷體" w:eastAsia="標楷體" w:hAnsi="標楷體" w:hint="eastAsia"/>
          <w:spacing w:val="-10"/>
          <w:sz w:val="28"/>
          <w:szCs w:val="28"/>
        </w:rPr>
        <w:t>擬定</w:t>
      </w:r>
      <w:r w:rsidRPr="00134D6F">
        <w:rPr>
          <w:rFonts w:ascii="標楷體" w:eastAsia="標楷體" w:hAnsi="標楷體" w:hint="eastAsia"/>
          <w:spacing w:val="-10"/>
          <w:sz w:val="28"/>
          <w:szCs w:val="28"/>
        </w:rPr>
        <w:t>內容</w:t>
      </w:r>
      <w:r w:rsidR="003A1C8E" w:rsidRPr="00134D6F">
        <w:rPr>
          <w:rFonts w:ascii="標楷體" w:eastAsia="標楷體" w:hAnsi="標楷體" w:hint="eastAsia"/>
          <w:spacing w:val="-10"/>
          <w:sz w:val="28"/>
          <w:szCs w:val="28"/>
        </w:rPr>
        <w:t>示意圖</w:t>
      </w:r>
    </w:p>
    <w:sectPr w:rsidR="00364CC7" w:rsidRPr="00134D6F" w:rsidSect="00054D3E">
      <w:footerReference w:type="default" r:id="rId11"/>
      <w:pgSz w:w="11906" w:h="16838"/>
      <w:pgMar w:top="993" w:right="1274"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970" w:rsidRDefault="00610970" w:rsidP="00F75042">
      <w:pPr>
        <w:spacing w:line="240" w:lineRule="auto"/>
      </w:pPr>
      <w:r>
        <w:separator/>
      </w:r>
    </w:p>
  </w:endnote>
  <w:endnote w:type="continuationSeparator" w:id="0">
    <w:p w:rsidR="00610970" w:rsidRDefault="00610970" w:rsidP="00F75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249085"/>
      <w:docPartObj>
        <w:docPartGallery w:val="Page Numbers (Bottom of Page)"/>
        <w:docPartUnique/>
      </w:docPartObj>
    </w:sdtPr>
    <w:sdtEndPr/>
    <w:sdtContent>
      <w:p w:rsidR="00F61289" w:rsidRDefault="00F61289" w:rsidP="003A1C8E">
        <w:pPr>
          <w:pStyle w:val="af3"/>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970" w:rsidRDefault="00610970" w:rsidP="00F75042">
      <w:pPr>
        <w:spacing w:line="240" w:lineRule="auto"/>
      </w:pPr>
      <w:r>
        <w:separator/>
      </w:r>
    </w:p>
  </w:footnote>
  <w:footnote w:type="continuationSeparator" w:id="0">
    <w:p w:rsidR="00610970" w:rsidRDefault="00610970" w:rsidP="00F750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7611B"/>
    <w:multiLevelType w:val="hybridMultilevel"/>
    <w:tmpl w:val="7960E124"/>
    <w:lvl w:ilvl="0" w:tplc="7A06BCC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19417DC2"/>
    <w:multiLevelType w:val="hybridMultilevel"/>
    <w:tmpl w:val="FB64D798"/>
    <w:lvl w:ilvl="0" w:tplc="9306F07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CD962CA"/>
    <w:multiLevelType w:val="hybridMultilevel"/>
    <w:tmpl w:val="D31EDFBA"/>
    <w:lvl w:ilvl="0" w:tplc="1DE2DA7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41354293"/>
    <w:multiLevelType w:val="hybridMultilevel"/>
    <w:tmpl w:val="17266514"/>
    <w:lvl w:ilvl="0" w:tplc="1778C698">
      <w:start w:val="1"/>
      <w:numFmt w:val="decimal"/>
      <w:lvlText w:val="%1."/>
      <w:lvlJc w:val="left"/>
      <w:pPr>
        <w:ind w:left="480" w:hanging="480"/>
      </w:pPr>
      <w:rPr>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58DB20F3"/>
    <w:multiLevelType w:val="hybridMultilevel"/>
    <w:tmpl w:val="57524420"/>
    <w:lvl w:ilvl="0" w:tplc="0409000F">
      <w:start w:val="1"/>
      <w:numFmt w:val="decimal"/>
      <w:lvlText w:val="%1."/>
      <w:lvlJc w:val="left"/>
      <w:pPr>
        <w:ind w:left="480" w:hanging="480"/>
      </w:pPr>
    </w:lvl>
    <w:lvl w:ilvl="1" w:tplc="F3D4D4D4">
      <w:start w:val="1"/>
      <w:numFmt w:val="taiwaneseCountingThousand"/>
      <w:lvlText w:val="（%2）"/>
      <w:lvlJc w:val="left"/>
      <w:pPr>
        <w:ind w:left="1728" w:hanging="735"/>
      </w:pPr>
      <w:rPr>
        <w:b w:val="0"/>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59C65AE3"/>
    <w:multiLevelType w:val="hybridMultilevel"/>
    <w:tmpl w:val="FB64D798"/>
    <w:lvl w:ilvl="0" w:tplc="9306F07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B4CAD"/>
    <w:rsid w:val="00054D3E"/>
    <w:rsid w:val="0006283F"/>
    <w:rsid w:val="001165D0"/>
    <w:rsid w:val="00134D6F"/>
    <w:rsid w:val="00213FFF"/>
    <w:rsid w:val="002435F8"/>
    <w:rsid w:val="00364CC7"/>
    <w:rsid w:val="003A1C8E"/>
    <w:rsid w:val="003D42C7"/>
    <w:rsid w:val="003E0F12"/>
    <w:rsid w:val="003E740D"/>
    <w:rsid w:val="004E24A8"/>
    <w:rsid w:val="00531CF9"/>
    <w:rsid w:val="005813C6"/>
    <w:rsid w:val="005C4A2D"/>
    <w:rsid w:val="00610970"/>
    <w:rsid w:val="006C40F3"/>
    <w:rsid w:val="00755EF8"/>
    <w:rsid w:val="00771A49"/>
    <w:rsid w:val="008F0860"/>
    <w:rsid w:val="00941B4A"/>
    <w:rsid w:val="00951368"/>
    <w:rsid w:val="009F3827"/>
    <w:rsid w:val="00A31386"/>
    <w:rsid w:val="00AD5235"/>
    <w:rsid w:val="00BE4343"/>
    <w:rsid w:val="00C952DB"/>
    <w:rsid w:val="00CB4CAD"/>
    <w:rsid w:val="00D17257"/>
    <w:rsid w:val="00D953EA"/>
    <w:rsid w:val="00DA145A"/>
    <w:rsid w:val="00E00114"/>
    <w:rsid w:val="00E01CAE"/>
    <w:rsid w:val="00F61289"/>
    <w:rsid w:val="00F750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FA38B"/>
  <w15:chartTrackingRefBased/>
  <w15:docId w15:val="{1687548F-0462-4555-AE7C-955223693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4CAD"/>
    <w:pPr>
      <w:widowControl w:val="0"/>
      <w:autoSpaceDE w:val="0"/>
      <w:autoSpaceDN w:val="0"/>
      <w:adjustRightInd w:val="0"/>
      <w:spacing w:line="360" w:lineRule="exact"/>
    </w:pPr>
    <w:rPr>
      <w:rFonts w:ascii="細明體"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next w:val="a"/>
    <w:rsid w:val="00CB4CAD"/>
    <w:pPr>
      <w:autoSpaceDE/>
      <w:autoSpaceDN/>
      <w:snapToGrid w:val="0"/>
      <w:spacing w:line="260" w:lineRule="exact"/>
      <w:jc w:val="both"/>
    </w:pPr>
    <w:rPr>
      <w:rFonts w:ascii="Times New Roman" w:eastAsia="標楷體"/>
    </w:rPr>
  </w:style>
  <w:style w:type="paragraph" w:styleId="a4">
    <w:name w:val="Body Text Indent"/>
    <w:basedOn w:val="a"/>
    <w:link w:val="a5"/>
    <w:semiHidden/>
    <w:unhideWhenUsed/>
    <w:rsid w:val="00CB4CAD"/>
    <w:pPr>
      <w:autoSpaceDE/>
      <w:autoSpaceDN/>
      <w:spacing w:line="360" w:lineRule="atLeast"/>
      <w:ind w:left="960" w:hangingChars="300" w:hanging="960"/>
    </w:pPr>
    <w:rPr>
      <w:rFonts w:ascii="Times New Roman" w:eastAsia="標楷體"/>
      <w:sz w:val="32"/>
    </w:rPr>
  </w:style>
  <w:style w:type="character" w:customStyle="1" w:styleId="a5">
    <w:name w:val="本文縮排 字元"/>
    <w:basedOn w:val="a0"/>
    <w:link w:val="a4"/>
    <w:semiHidden/>
    <w:rsid w:val="00CB4CAD"/>
    <w:rPr>
      <w:rFonts w:ascii="Times New Roman" w:eastAsia="標楷體" w:hAnsi="Times New Roman" w:cs="Times New Roman"/>
      <w:kern w:val="0"/>
      <w:sz w:val="32"/>
      <w:szCs w:val="20"/>
    </w:rPr>
  </w:style>
  <w:style w:type="paragraph" w:styleId="3">
    <w:name w:val="Body Text Indent 3"/>
    <w:basedOn w:val="a"/>
    <w:link w:val="30"/>
    <w:unhideWhenUsed/>
    <w:rsid w:val="00CB4CAD"/>
    <w:pPr>
      <w:autoSpaceDE/>
      <w:autoSpaceDN/>
      <w:spacing w:line="360" w:lineRule="atLeast"/>
      <w:ind w:left="1620" w:hanging="1620"/>
    </w:pPr>
    <w:rPr>
      <w:rFonts w:ascii="Times New Roman" w:eastAsia="標楷體"/>
      <w:sz w:val="32"/>
    </w:rPr>
  </w:style>
  <w:style w:type="character" w:customStyle="1" w:styleId="30">
    <w:name w:val="本文縮排 3 字元"/>
    <w:basedOn w:val="a0"/>
    <w:link w:val="3"/>
    <w:rsid w:val="00CB4CAD"/>
    <w:rPr>
      <w:rFonts w:ascii="Times New Roman" w:eastAsia="標楷體" w:hAnsi="Times New Roman" w:cs="Times New Roman"/>
      <w:kern w:val="0"/>
      <w:sz w:val="32"/>
      <w:szCs w:val="20"/>
    </w:rPr>
  </w:style>
  <w:style w:type="character" w:customStyle="1" w:styleId="a6">
    <w:name w:val="清單段落 字元"/>
    <w:link w:val="a7"/>
    <w:uiPriority w:val="34"/>
    <w:locked/>
    <w:rsid w:val="00CB4CAD"/>
    <w:rPr>
      <w:rFonts w:ascii="Calibri" w:hAnsi="Calibri"/>
    </w:rPr>
  </w:style>
  <w:style w:type="paragraph" w:styleId="a7">
    <w:name w:val="List Paragraph"/>
    <w:basedOn w:val="a"/>
    <w:link w:val="a6"/>
    <w:uiPriority w:val="34"/>
    <w:qFormat/>
    <w:rsid w:val="00CB4CAD"/>
    <w:pPr>
      <w:autoSpaceDE/>
      <w:autoSpaceDN/>
      <w:adjustRightInd/>
      <w:spacing w:line="240" w:lineRule="auto"/>
      <w:ind w:leftChars="200" w:left="480"/>
    </w:pPr>
    <w:rPr>
      <w:rFonts w:ascii="Calibri" w:eastAsiaTheme="minorEastAsia" w:hAnsi="Calibri" w:cstheme="minorBidi"/>
      <w:kern w:val="2"/>
      <w:szCs w:val="22"/>
    </w:rPr>
  </w:style>
  <w:style w:type="character" w:customStyle="1" w:styleId="a8">
    <w:name w:val="圖表名 字元"/>
    <w:link w:val="a9"/>
    <w:locked/>
    <w:rsid w:val="00CB4CAD"/>
    <w:rPr>
      <w:rFonts w:ascii="華康中黑體" w:eastAsia="華康中黑體"/>
    </w:rPr>
  </w:style>
  <w:style w:type="paragraph" w:customStyle="1" w:styleId="a9">
    <w:name w:val="圖表名"/>
    <w:link w:val="a8"/>
    <w:rsid w:val="00CB4CAD"/>
    <w:pPr>
      <w:spacing w:beforeLines="50" w:afterLines="50" w:line="240" w:lineRule="atLeast"/>
      <w:jc w:val="center"/>
    </w:pPr>
    <w:rPr>
      <w:rFonts w:ascii="華康中黑體" w:eastAsia="華康中黑體"/>
    </w:rPr>
  </w:style>
  <w:style w:type="character" w:customStyle="1" w:styleId="aa">
    <w:name w:val="資料來源 字元"/>
    <w:link w:val="ab"/>
    <w:locked/>
    <w:rsid w:val="00CB4CAD"/>
    <w:rPr>
      <w:rFonts w:ascii="標楷體" w:eastAsia="標楷體" w:hAnsi="標楷體"/>
      <w:lang w:val="x-none" w:eastAsia="x-none"/>
    </w:rPr>
  </w:style>
  <w:style w:type="paragraph" w:customStyle="1" w:styleId="ab">
    <w:name w:val="資料來源"/>
    <w:basedOn w:val="a"/>
    <w:link w:val="aa"/>
    <w:qFormat/>
    <w:rsid w:val="00CB4CAD"/>
    <w:pPr>
      <w:spacing w:line="260" w:lineRule="exact"/>
      <w:ind w:left="510" w:rightChars="3" w:right="3" w:hangingChars="510" w:hanging="510"/>
      <w:jc w:val="both"/>
    </w:pPr>
    <w:rPr>
      <w:rFonts w:ascii="標楷體" w:eastAsia="標楷體" w:hAnsi="標楷體" w:cstheme="minorBidi"/>
      <w:kern w:val="2"/>
      <w:szCs w:val="22"/>
      <w:lang w:val="x-none" w:eastAsia="x-none"/>
    </w:rPr>
  </w:style>
  <w:style w:type="paragraph" w:customStyle="1" w:styleId="ac">
    <w:name w:val="節一內文"/>
    <w:basedOn w:val="a"/>
    <w:rsid w:val="00CB4CAD"/>
    <w:pPr>
      <w:spacing w:beforeLines="35" w:afterLines="35" w:line="400" w:lineRule="exact"/>
      <w:ind w:left="482" w:firstLineChars="200" w:firstLine="480"/>
      <w:jc w:val="both"/>
    </w:pPr>
    <w:rPr>
      <w:rFonts w:ascii="Times New Roman" w:eastAsia="標楷體"/>
    </w:rPr>
  </w:style>
  <w:style w:type="paragraph" w:customStyle="1" w:styleId="ad">
    <w:name w:val="節(一)內文"/>
    <w:basedOn w:val="a"/>
    <w:rsid w:val="00DA145A"/>
    <w:pPr>
      <w:spacing w:beforeLines="35" w:afterLines="35" w:line="400" w:lineRule="exact"/>
      <w:ind w:leftChars="300" w:left="720" w:firstLineChars="200" w:firstLine="480"/>
      <w:jc w:val="both"/>
    </w:pPr>
    <w:rPr>
      <w:rFonts w:ascii="Times New Roman" w:eastAsia="標楷體"/>
    </w:rPr>
  </w:style>
  <w:style w:type="paragraph" w:customStyle="1" w:styleId="ae">
    <w:name w:val="節(一)標題"/>
    <w:basedOn w:val="a"/>
    <w:next w:val="ad"/>
    <w:rsid w:val="00DA145A"/>
    <w:pPr>
      <w:spacing w:beforeLines="50" w:afterLines="50" w:line="400" w:lineRule="exact"/>
      <w:ind w:left="1304" w:hanging="822"/>
      <w:jc w:val="both"/>
    </w:pPr>
    <w:rPr>
      <w:rFonts w:ascii="Times New Roman" w:eastAsia="標楷體"/>
      <w:b/>
      <w:sz w:val="28"/>
    </w:rPr>
  </w:style>
  <w:style w:type="paragraph" w:customStyle="1" w:styleId="af">
    <w:name w:val="表名"/>
    <w:basedOn w:val="a"/>
    <w:qFormat/>
    <w:rsid w:val="00DA145A"/>
    <w:pPr>
      <w:autoSpaceDE/>
      <w:autoSpaceDN/>
      <w:spacing w:before="240" w:after="60" w:line="400" w:lineRule="exact"/>
      <w:ind w:left="600" w:hangingChars="250" w:hanging="600"/>
      <w:jc w:val="center"/>
    </w:pPr>
    <w:rPr>
      <w:rFonts w:ascii="Times New Roman" w:eastAsia="標楷體"/>
    </w:rPr>
  </w:style>
  <w:style w:type="paragraph" w:customStyle="1" w:styleId="af0">
    <w:name w:val="節一標題"/>
    <w:basedOn w:val="ae"/>
    <w:rsid w:val="00DA145A"/>
    <w:pPr>
      <w:spacing w:beforeLines="100"/>
      <w:ind w:left="1049" w:hanging="624"/>
    </w:pPr>
    <w:rPr>
      <w:sz w:val="32"/>
    </w:rPr>
  </w:style>
  <w:style w:type="paragraph" w:styleId="af1">
    <w:name w:val="header"/>
    <w:basedOn w:val="a"/>
    <w:link w:val="af2"/>
    <w:uiPriority w:val="99"/>
    <w:unhideWhenUsed/>
    <w:rsid w:val="00F75042"/>
    <w:pPr>
      <w:tabs>
        <w:tab w:val="center" w:pos="4153"/>
        <w:tab w:val="right" w:pos="8306"/>
      </w:tabs>
      <w:snapToGrid w:val="0"/>
    </w:pPr>
    <w:rPr>
      <w:sz w:val="20"/>
    </w:rPr>
  </w:style>
  <w:style w:type="character" w:customStyle="1" w:styleId="af2">
    <w:name w:val="頁首 字元"/>
    <w:basedOn w:val="a0"/>
    <w:link w:val="af1"/>
    <w:uiPriority w:val="99"/>
    <w:rsid w:val="00F75042"/>
    <w:rPr>
      <w:rFonts w:ascii="細明體" w:eastAsia="細明體" w:hAnsi="Times New Roman" w:cs="Times New Roman"/>
      <w:kern w:val="0"/>
      <w:sz w:val="20"/>
      <w:szCs w:val="20"/>
    </w:rPr>
  </w:style>
  <w:style w:type="paragraph" w:styleId="af3">
    <w:name w:val="footer"/>
    <w:basedOn w:val="a"/>
    <w:link w:val="af4"/>
    <w:uiPriority w:val="99"/>
    <w:unhideWhenUsed/>
    <w:rsid w:val="00F75042"/>
    <w:pPr>
      <w:tabs>
        <w:tab w:val="center" w:pos="4153"/>
        <w:tab w:val="right" w:pos="8306"/>
      </w:tabs>
      <w:snapToGrid w:val="0"/>
    </w:pPr>
    <w:rPr>
      <w:sz w:val="20"/>
    </w:rPr>
  </w:style>
  <w:style w:type="character" w:customStyle="1" w:styleId="af4">
    <w:name w:val="頁尾 字元"/>
    <w:basedOn w:val="a0"/>
    <w:link w:val="af3"/>
    <w:uiPriority w:val="99"/>
    <w:rsid w:val="00F75042"/>
    <w:rPr>
      <w:rFonts w:ascii="細明體" w:eastAsia="細明體" w:hAnsi="Times New Roman" w:cs="Times New Roman"/>
      <w:kern w:val="0"/>
      <w:sz w:val="20"/>
      <w:szCs w:val="20"/>
    </w:rPr>
  </w:style>
  <w:style w:type="table" w:styleId="af5">
    <w:name w:val="Table Grid"/>
    <w:aliases w:val="表格格線-字 置左"/>
    <w:basedOn w:val="a1"/>
    <w:uiPriority w:val="59"/>
    <w:rsid w:val="009F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表9"/>
    <w:basedOn w:val="a"/>
    <w:rsid w:val="00941B4A"/>
    <w:pPr>
      <w:kinsoku w:val="0"/>
      <w:overflowPunct w:val="0"/>
      <w:adjustRightInd/>
      <w:spacing w:line="220" w:lineRule="exact"/>
      <w:ind w:left="17" w:right="17"/>
      <w:jc w:val="both"/>
      <w:textAlignment w:val="center"/>
    </w:pPr>
    <w:rPr>
      <w:rFonts w:ascii="華康楷書體W5" w:eastAsia="華康楷書體W5"/>
      <w:snapToGrid w:val="0"/>
      <w:sz w:val="18"/>
    </w:rPr>
  </w:style>
  <w:style w:type="paragraph" w:styleId="af6">
    <w:name w:val="Balloon Text"/>
    <w:basedOn w:val="a"/>
    <w:link w:val="af7"/>
    <w:uiPriority w:val="99"/>
    <w:semiHidden/>
    <w:unhideWhenUsed/>
    <w:rsid w:val="00941B4A"/>
    <w:pPr>
      <w:spacing w:line="240" w:lineRule="auto"/>
    </w:pPr>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941B4A"/>
    <w:rPr>
      <w:rFonts w:asciiTheme="majorHAnsi" w:eastAsiaTheme="majorEastAsia" w:hAnsiTheme="majorHAnsi" w:cstheme="majorBidi"/>
      <w:kern w:val="0"/>
      <w:sz w:val="18"/>
      <w:szCs w:val="18"/>
    </w:rPr>
  </w:style>
  <w:style w:type="paragraph" w:customStyle="1" w:styleId="af8">
    <w:name w:val="!表"/>
    <w:qFormat/>
    <w:rsid w:val="00941B4A"/>
    <w:rPr>
      <w:rFonts w:ascii="Times New Roman" w:eastAsia="標楷體" w:hAnsi="Times New Roman" w:cs="Times New Roman"/>
      <w:bCs/>
      <w:color w:val="000000"/>
      <w:szCs w:val="20"/>
    </w:rPr>
  </w:style>
  <w:style w:type="paragraph" w:customStyle="1" w:styleId="1">
    <w:name w:val="表註(1.)"/>
    <w:basedOn w:val="a"/>
    <w:qFormat/>
    <w:rsid w:val="008F0860"/>
    <w:pPr>
      <w:autoSpaceDE/>
      <w:autoSpaceDN/>
      <w:adjustRightInd/>
      <w:snapToGrid w:val="0"/>
      <w:spacing w:line="240" w:lineRule="auto"/>
      <w:ind w:left="602" w:hanging="602"/>
      <w:jc w:val="both"/>
    </w:pPr>
    <w:rPr>
      <w:rFonts w:ascii="標楷體" w:eastAsia="標楷體"/>
      <w:kern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82695">
      <w:bodyDiv w:val="1"/>
      <w:marLeft w:val="0"/>
      <w:marRight w:val="0"/>
      <w:marTop w:val="0"/>
      <w:marBottom w:val="0"/>
      <w:divBdr>
        <w:top w:val="none" w:sz="0" w:space="0" w:color="auto"/>
        <w:left w:val="none" w:sz="0" w:space="0" w:color="auto"/>
        <w:bottom w:val="none" w:sz="0" w:space="0" w:color="auto"/>
        <w:right w:val="none" w:sz="0" w:space="0" w:color="auto"/>
      </w:divBdr>
    </w:div>
    <w:div w:id="492255340">
      <w:bodyDiv w:val="1"/>
      <w:marLeft w:val="0"/>
      <w:marRight w:val="0"/>
      <w:marTop w:val="0"/>
      <w:marBottom w:val="0"/>
      <w:divBdr>
        <w:top w:val="none" w:sz="0" w:space="0" w:color="auto"/>
        <w:left w:val="none" w:sz="0" w:space="0" w:color="auto"/>
        <w:bottom w:val="none" w:sz="0" w:space="0" w:color="auto"/>
        <w:right w:val="none" w:sz="0" w:space="0" w:color="auto"/>
      </w:divBdr>
    </w:div>
    <w:div w:id="593780061">
      <w:bodyDiv w:val="1"/>
      <w:marLeft w:val="0"/>
      <w:marRight w:val="0"/>
      <w:marTop w:val="0"/>
      <w:marBottom w:val="0"/>
      <w:divBdr>
        <w:top w:val="none" w:sz="0" w:space="0" w:color="auto"/>
        <w:left w:val="none" w:sz="0" w:space="0" w:color="auto"/>
        <w:bottom w:val="none" w:sz="0" w:space="0" w:color="auto"/>
        <w:right w:val="none" w:sz="0" w:space="0" w:color="auto"/>
      </w:divBdr>
    </w:div>
    <w:div w:id="930351620">
      <w:bodyDiv w:val="1"/>
      <w:marLeft w:val="0"/>
      <w:marRight w:val="0"/>
      <w:marTop w:val="0"/>
      <w:marBottom w:val="0"/>
      <w:divBdr>
        <w:top w:val="none" w:sz="0" w:space="0" w:color="auto"/>
        <w:left w:val="none" w:sz="0" w:space="0" w:color="auto"/>
        <w:bottom w:val="none" w:sz="0" w:space="0" w:color="auto"/>
        <w:right w:val="none" w:sz="0" w:space="0" w:color="auto"/>
      </w:divBdr>
    </w:div>
    <w:div w:id="177775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EA98B-7F87-4807-A72A-F8E8DB1C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Pages>
  <Words>415</Words>
  <Characters>2372</Characters>
  <Application>Microsoft Office Word</Application>
  <DocSecurity>0</DocSecurity>
  <Lines>19</Lines>
  <Paragraphs>5</Paragraphs>
  <ScaleCrop>false</ScaleCrop>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林琬純</dc:creator>
  <cp:keywords/>
  <dc:description/>
  <cp:lastModifiedBy>綜企科 都市發展局</cp:lastModifiedBy>
  <cp:revision>26</cp:revision>
  <cp:lastPrinted>2021-08-19T08:31:00Z</cp:lastPrinted>
  <dcterms:created xsi:type="dcterms:W3CDTF">2020-11-02T07:35:00Z</dcterms:created>
  <dcterms:modified xsi:type="dcterms:W3CDTF">2021-08-26T01:48:00Z</dcterms:modified>
</cp:coreProperties>
</file>